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61E2" w:rsidRPr="00EA06E1" w:rsidRDefault="00DC61E2" w:rsidP="00DC61E2">
      <w:pPr>
        <w:spacing w:after="0" w:line="240" w:lineRule="auto"/>
        <w:jc w:val="center"/>
        <w:rPr>
          <w:rFonts w:ascii="Times New Roman" w:hAnsi="Times New Roman"/>
          <w:sz w:val="26"/>
          <w:szCs w:val="26"/>
        </w:rPr>
      </w:pPr>
      <w:r w:rsidRPr="00EA06E1">
        <w:rPr>
          <w:rFonts w:ascii="Times New Roman" w:hAnsi="Times New Roman"/>
          <w:sz w:val="26"/>
          <w:szCs w:val="26"/>
        </w:rPr>
        <w:t>Муниципальное бюджетное общеобразовательное учреждение</w:t>
      </w:r>
    </w:p>
    <w:p w:rsidR="00DC61E2" w:rsidRPr="00EA06E1" w:rsidRDefault="00DC61E2" w:rsidP="00DC61E2">
      <w:pPr>
        <w:spacing w:after="0" w:line="240" w:lineRule="auto"/>
        <w:jc w:val="center"/>
        <w:rPr>
          <w:rFonts w:ascii="Times New Roman" w:hAnsi="Times New Roman"/>
          <w:sz w:val="26"/>
          <w:szCs w:val="26"/>
        </w:rPr>
      </w:pPr>
      <w:r w:rsidRPr="00EA06E1">
        <w:rPr>
          <w:rFonts w:ascii="Times New Roman" w:hAnsi="Times New Roman"/>
          <w:sz w:val="26"/>
          <w:szCs w:val="26"/>
        </w:rPr>
        <w:t>«Средняя общеобразовательная школа № 20»</w:t>
      </w:r>
    </w:p>
    <w:p w:rsidR="00DC61E2" w:rsidRPr="00EA06E1" w:rsidRDefault="00DC61E2" w:rsidP="00DC61E2">
      <w:pPr>
        <w:spacing w:after="0" w:line="240" w:lineRule="auto"/>
        <w:jc w:val="center"/>
        <w:rPr>
          <w:rFonts w:ascii="Times New Roman" w:hAnsi="Times New Roman"/>
          <w:sz w:val="26"/>
          <w:szCs w:val="26"/>
        </w:rPr>
      </w:pPr>
    </w:p>
    <w:p w:rsidR="00DC61E2" w:rsidRPr="00EA06E1" w:rsidRDefault="00DC61E2" w:rsidP="00403437">
      <w:pPr>
        <w:spacing w:after="0" w:line="240" w:lineRule="auto"/>
        <w:rPr>
          <w:rFonts w:ascii="Times New Roman" w:hAnsi="Times New Roman"/>
          <w:sz w:val="26"/>
          <w:szCs w:val="26"/>
        </w:rPr>
      </w:pPr>
    </w:p>
    <w:p w:rsidR="00403437" w:rsidRPr="00EA06E1" w:rsidRDefault="00403437" w:rsidP="00403437">
      <w:pPr>
        <w:spacing w:after="0" w:line="240" w:lineRule="auto"/>
        <w:rPr>
          <w:rFonts w:ascii="Times New Roman" w:hAnsi="Times New Roman"/>
          <w:sz w:val="26"/>
          <w:szCs w:val="26"/>
        </w:rPr>
      </w:pPr>
    </w:p>
    <w:p w:rsidR="00403437" w:rsidRPr="00EA06E1" w:rsidRDefault="00403437" w:rsidP="00403437">
      <w:pPr>
        <w:spacing w:after="0" w:line="240" w:lineRule="auto"/>
        <w:rPr>
          <w:rFonts w:ascii="Times New Roman" w:hAnsi="Times New Roman"/>
          <w:sz w:val="26"/>
          <w:szCs w:val="26"/>
        </w:rPr>
      </w:pPr>
    </w:p>
    <w:p w:rsidR="00DC61E2" w:rsidRPr="00EA06E1" w:rsidRDefault="00DC61E2" w:rsidP="00403437">
      <w:pPr>
        <w:spacing w:after="0" w:line="240" w:lineRule="auto"/>
        <w:rPr>
          <w:rFonts w:ascii="Times New Roman" w:hAnsi="Times New Roman"/>
          <w:sz w:val="26"/>
          <w:szCs w:val="26"/>
        </w:rPr>
      </w:pPr>
    </w:p>
    <w:tbl>
      <w:tblPr>
        <w:tblpPr w:leftFromText="180" w:rightFromText="180" w:vertAnchor="text" w:horzAnchor="margin" w:tblpXSpec="center" w:tblpY="-67"/>
        <w:tblW w:w="10710" w:type="dxa"/>
        <w:tblLayout w:type="fixed"/>
        <w:tblLook w:val="04A0" w:firstRow="1" w:lastRow="0" w:firstColumn="1" w:lastColumn="0" w:noHBand="0" w:noVBand="1"/>
      </w:tblPr>
      <w:tblGrid>
        <w:gridCol w:w="5629"/>
        <w:gridCol w:w="435"/>
        <w:gridCol w:w="4646"/>
      </w:tblGrid>
      <w:tr w:rsidR="00DC61E2" w:rsidRPr="00AA3A18" w:rsidTr="00C756A5">
        <w:trPr>
          <w:trHeight w:val="1803"/>
        </w:trPr>
        <w:tc>
          <w:tcPr>
            <w:tcW w:w="5629" w:type="dxa"/>
            <w:hideMark/>
          </w:tcPr>
          <w:p w:rsidR="00DC61E2" w:rsidRPr="00EA06E1" w:rsidRDefault="00DC61E2" w:rsidP="000F4796">
            <w:pPr>
              <w:spacing w:after="0" w:line="240" w:lineRule="auto"/>
              <w:jc w:val="both"/>
              <w:rPr>
                <w:rFonts w:ascii="Times New Roman" w:hAnsi="Times New Roman"/>
                <w:sz w:val="26"/>
                <w:szCs w:val="26"/>
              </w:rPr>
            </w:pPr>
            <w:r w:rsidRPr="00EA06E1">
              <w:rPr>
                <w:rFonts w:ascii="Times New Roman" w:hAnsi="Times New Roman"/>
                <w:sz w:val="26"/>
                <w:szCs w:val="26"/>
              </w:rPr>
              <w:t>Рассмотрено:</w:t>
            </w:r>
          </w:p>
          <w:p w:rsidR="00DC61E2" w:rsidRPr="00EA06E1" w:rsidRDefault="00DC61E2" w:rsidP="000F4796">
            <w:pPr>
              <w:spacing w:after="0" w:line="240" w:lineRule="auto"/>
              <w:jc w:val="both"/>
              <w:rPr>
                <w:rFonts w:ascii="Times New Roman" w:hAnsi="Times New Roman"/>
                <w:sz w:val="26"/>
                <w:szCs w:val="26"/>
              </w:rPr>
            </w:pPr>
            <w:r w:rsidRPr="00EA06E1">
              <w:rPr>
                <w:rFonts w:ascii="Times New Roman" w:hAnsi="Times New Roman"/>
                <w:sz w:val="26"/>
                <w:szCs w:val="26"/>
              </w:rPr>
              <w:t xml:space="preserve">Школьным методическим объединением </w:t>
            </w:r>
          </w:p>
          <w:p w:rsidR="00DC61E2" w:rsidRPr="00EA06E1" w:rsidRDefault="00DC61E2" w:rsidP="000F4796">
            <w:pPr>
              <w:spacing w:after="0" w:line="240" w:lineRule="auto"/>
              <w:jc w:val="both"/>
              <w:rPr>
                <w:rFonts w:ascii="Times New Roman" w:hAnsi="Times New Roman"/>
                <w:sz w:val="26"/>
                <w:szCs w:val="26"/>
              </w:rPr>
            </w:pPr>
            <w:r w:rsidRPr="00EA06E1">
              <w:rPr>
                <w:rFonts w:ascii="Times New Roman" w:hAnsi="Times New Roman"/>
                <w:sz w:val="26"/>
                <w:szCs w:val="26"/>
              </w:rPr>
              <w:t>учителей биологии,</w:t>
            </w:r>
            <w:r w:rsidR="003E31ED" w:rsidRPr="00EA06E1">
              <w:rPr>
                <w:rFonts w:ascii="Times New Roman" w:hAnsi="Times New Roman"/>
                <w:sz w:val="26"/>
                <w:szCs w:val="26"/>
              </w:rPr>
              <w:t xml:space="preserve"> </w:t>
            </w:r>
            <w:r w:rsidRPr="00EA06E1">
              <w:rPr>
                <w:rFonts w:ascii="Times New Roman" w:hAnsi="Times New Roman"/>
                <w:sz w:val="26"/>
                <w:szCs w:val="26"/>
              </w:rPr>
              <w:t>химии и географии</w:t>
            </w:r>
          </w:p>
          <w:p w:rsidR="00DC61E2" w:rsidRPr="00EA06E1" w:rsidRDefault="00DC61E2" w:rsidP="000F4796">
            <w:pPr>
              <w:spacing w:after="0" w:line="240" w:lineRule="auto"/>
              <w:jc w:val="both"/>
              <w:rPr>
                <w:rFonts w:ascii="Times New Roman" w:hAnsi="Times New Roman"/>
                <w:sz w:val="26"/>
                <w:szCs w:val="26"/>
              </w:rPr>
            </w:pPr>
            <w:r w:rsidRPr="00EA06E1">
              <w:rPr>
                <w:rFonts w:ascii="Times New Roman" w:hAnsi="Times New Roman"/>
                <w:sz w:val="26"/>
                <w:szCs w:val="26"/>
              </w:rPr>
              <w:t>Руководитель ШМО_______</w:t>
            </w:r>
            <w:proofErr w:type="spellStart"/>
            <w:r w:rsidRPr="00EA06E1">
              <w:rPr>
                <w:rFonts w:ascii="Times New Roman" w:hAnsi="Times New Roman"/>
                <w:sz w:val="26"/>
                <w:szCs w:val="26"/>
              </w:rPr>
              <w:t>Щелкунова</w:t>
            </w:r>
            <w:proofErr w:type="spellEnd"/>
            <w:r w:rsidRPr="00EA06E1">
              <w:rPr>
                <w:rFonts w:ascii="Times New Roman" w:hAnsi="Times New Roman"/>
                <w:sz w:val="26"/>
                <w:szCs w:val="26"/>
              </w:rPr>
              <w:t xml:space="preserve"> С.Б.</w:t>
            </w:r>
          </w:p>
          <w:p w:rsidR="00DC61E2" w:rsidRPr="00EA06E1" w:rsidRDefault="00DC61E2" w:rsidP="000F4796">
            <w:pPr>
              <w:spacing w:after="0" w:line="240" w:lineRule="auto"/>
              <w:jc w:val="both"/>
              <w:rPr>
                <w:rFonts w:ascii="Times New Roman" w:hAnsi="Times New Roman"/>
                <w:sz w:val="26"/>
                <w:szCs w:val="26"/>
              </w:rPr>
            </w:pPr>
            <w:r w:rsidRPr="00EA06E1">
              <w:rPr>
                <w:rFonts w:ascii="Times New Roman" w:hAnsi="Times New Roman"/>
                <w:sz w:val="26"/>
                <w:szCs w:val="26"/>
              </w:rPr>
              <w:t xml:space="preserve">Протокол от </w:t>
            </w:r>
            <w:r w:rsidR="00B244D1">
              <w:rPr>
                <w:rFonts w:ascii="Times New Roman" w:hAnsi="Times New Roman"/>
                <w:color w:val="000000"/>
                <w:sz w:val="26"/>
                <w:szCs w:val="26"/>
              </w:rPr>
              <w:t>28.08.2023</w:t>
            </w:r>
            <w:r w:rsidRPr="00EA06E1">
              <w:rPr>
                <w:rFonts w:ascii="Times New Roman" w:hAnsi="Times New Roman"/>
                <w:color w:val="000000"/>
                <w:sz w:val="26"/>
                <w:szCs w:val="26"/>
              </w:rPr>
              <w:t xml:space="preserve"> г. </w:t>
            </w:r>
            <w:r w:rsidR="00B244D1">
              <w:rPr>
                <w:rFonts w:ascii="Times New Roman" w:hAnsi="Times New Roman"/>
                <w:sz w:val="26"/>
                <w:szCs w:val="26"/>
              </w:rPr>
              <w:t xml:space="preserve"> №5</w:t>
            </w:r>
          </w:p>
        </w:tc>
        <w:tc>
          <w:tcPr>
            <w:tcW w:w="435" w:type="dxa"/>
          </w:tcPr>
          <w:p w:rsidR="00DC61E2" w:rsidRPr="00EA06E1" w:rsidRDefault="00DC61E2" w:rsidP="000F4796">
            <w:pPr>
              <w:spacing w:after="0" w:line="240" w:lineRule="auto"/>
              <w:jc w:val="both"/>
              <w:rPr>
                <w:rFonts w:ascii="Times New Roman" w:hAnsi="Times New Roman"/>
                <w:sz w:val="26"/>
                <w:szCs w:val="26"/>
              </w:rPr>
            </w:pPr>
          </w:p>
        </w:tc>
        <w:tc>
          <w:tcPr>
            <w:tcW w:w="4646" w:type="dxa"/>
          </w:tcPr>
          <w:p w:rsidR="00DC61E2" w:rsidRPr="00EA06E1" w:rsidRDefault="00DC61E2" w:rsidP="003E31ED">
            <w:pPr>
              <w:spacing w:after="0" w:line="240" w:lineRule="auto"/>
              <w:jc w:val="right"/>
              <w:rPr>
                <w:rFonts w:ascii="Times New Roman" w:hAnsi="Times New Roman"/>
                <w:sz w:val="26"/>
                <w:szCs w:val="26"/>
              </w:rPr>
            </w:pPr>
            <w:r w:rsidRPr="00EA06E1">
              <w:rPr>
                <w:rFonts w:ascii="Times New Roman" w:hAnsi="Times New Roman"/>
                <w:sz w:val="26"/>
                <w:szCs w:val="26"/>
              </w:rPr>
              <w:t>Утверждено:</w:t>
            </w:r>
          </w:p>
          <w:p w:rsidR="00DC61E2" w:rsidRPr="00EA06E1" w:rsidRDefault="00DC61E2" w:rsidP="003E31ED">
            <w:pPr>
              <w:spacing w:after="0" w:line="240" w:lineRule="auto"/>
              <w:jc w:val="right"/>
              <w:rPr>
                <w:rFonts w:ascii="Times New Roman" w:hAnsi="Times New Roman"/>
                <w:sz w:val="26"/>
                <w:szCs w:val="26"/>
              </w:rPr>
            </w:pPr>
            <w:r w:rsidRPr="00EA06E1">
              <w:rPr>
                <w:rFonts w:ascii="Times New Roman" w:hAnsi="Times New Roman"/>
                <w:sz w:val="26"/>
                <w:szCs w:val="26"/>
              </w:rPr>
              <w:t xml:space="preserve">Приказом директора МБОУ «Средняя общеобразовательная школа №20» </w:t>
            </w:r>
          </w:p>
          <w:p w:rsidR="00DC61E2" w:rsidRPr="00EA06E1" w:rsidRDefault="00DC61E2" w:rsidP="003E31ED">
            <w:pPr>
              <w:spacing w:after="0" w:line="240" w:lineRule="auto"/>
              <w:jc w:val="right"/>
              <w:rPr>
                <w:rFonts w:ascii="Times New Roman" w:hAnsi="Times New Roman"/>
                <w:sz w:val="26"/>
                <w:szCs w:val="26"/>
              </w:rPr>
            </w:pPr>
            <w:r w:rsidRPr="00EA06E1">
              <w:rPr>
                <w:rFonts w:ascii="Times New Roman" w:hAnsi="Times New Roman"/>
                <w:sz w:val="26"/>
                <w:szCs w:val="26"/>
              </w:rPr>
              <w:t>г. Черногорск</w:t>
            </w:r>
          </w:p>
          <w:p w:rsidR="00DC61E2" w:rsidRPr="00B244D1" w:rsidRDefault="00DC61E2" w:rsidP="003E31ED">
            <w:pPr>
              <w:jc w:val="right"/>
              <w:rPr>
                <w:rFonts w:ascii="Times New Roman" w:hAnsi="Times New Roman"/>
                <w:color w:val="000000"/>
                <w:sz w:val="26"/>
                <w:szCs w:val="26"/>
              </w:rPr>
            </w:pPr>
            <w:r w:rsidRPr="00EA06E1">
              <w:rPr>
                <w:rFonts w:ascii="Times New Roman" w:hAnsi="Times New Roman"/>
                <w:sz w:val="26"/>
                <w:szCs w:val="26"/>
              </w:rPr>
              <w:t xml:space="preserve">от </w:t>
            </w:r>
            <w:r w:rsidR="00B244D1">
              <w:rPr>
                <w:rFonts w:ascii="Times New Roman" w:hAnsi="Times New Roman"/>
                <w:color w:val="000000"/>
                <w:sz w:val="26"/>
                <w:szCs w:val="26"/>
              </w:rPr>
              <w:t>30.08.2023г. № 63</w:t>
            </w:r>
            <w:r w:rsidR="00B244D1">
              <w:rPr>
                <w:rFonts w:ascii="Times New Roman" w:hAnsi="Times New Roman"/>
                <w:color w:val="000000"/>
                <w:sz w:val="26"/>
                <w:szCs w:val="26"/>
                <w:lang w:val="en-US"/>
              </w:rPr>
              <w:t>/</w:t>
            </w:r>
            <w:r w:rsidR="00B244D1">
              <w:rPr>
                <w:rFonts w:ascii="Times New Roman" w:hAnsi="Times New Roman"/>
                <w:color w:val="000000"/>
                <w:sz w:val="26"/>
                <w:szCs w:val="26"/>
              </w:rPr>
              <w:t>1</w:t>
            </w:r>
            <w:bookmarkStart w:id="0" w:name="_GoBack"/>
            <w:bookmarkEnd w:id="0"/>
          </w:p>
          <w:p w:rsidR="00DC61E2" w:rsidRPr="00AA3A18" w:rsidRDefault="00DC61E2" w:rsidP="000F4796">
            <w:pPr>
              <w:rPr>
                <w:rFonts w:ascii="Times New Roman" w:hAnsi="Times New Roman"/>
                <w:color w:val="000000"/>
                <w:sz w:val="26"/>
                <w:szCs w:val="26"/>
              </w:rPr>
            </w:pPr>
          </w:p>
          <w:p w:rsidR="00DC61E2" w:rsidRPr="00AA3A18" w:rsidRDefault="00DC61E2" w:rsidP="000F4796">
            <w:pPr>
              <w:rPr>
                <w:rFonts w:ascii="Times New Roman" w:hAnsi="Times New Roman"/>
                <w:color w:val="000000"/>
                <w:sz w:val="26"/>
                <w:szCs w:val="26"/>
              </w:rPr>
            </w:pPr>
          </w:p>
          <w:p w:rsidR="00DC61E2" w:rsidRPr="00AA3A18" w:rsidRDefault="00DC61E2" w:rsidP="000F4796">
            <w:pPr>
              <w:rPr>
                <w:rFonts w:ascii="Times New Roman" w:hAnsi="Times New Roman"/>
                <w:color w:val="000000"/>
                <w:sz w:val="26"/>
                <w:szCs w:val="26"/>
              </w:rPr>
            </w:pPr>
          </w:p>
          <w:p w:rsidR="00DC61E2" w:rsidRPr="00AA3A18" w:rsidRDefault="00DC61E2" w:rsidP="000F4796">
            <w:pPr>
              <w:rPr>
                <w:rFonts w:ascii="Times New Roman" w:hAnsi="Times New Roman"/>
                <w:color w:val="000000"/>
                <w:sz w:val="26"/>
                <w:szCs w:val="26"/>
              </w:rPr>
            </w:pPr>
          </w:p>
          <w:p w:rsidR="00DC61E2" w:rsidRPr="00AA3A18" w:rsidRDefault="00DC61E2" w:rsidP="000F4796">
            <w:pPr>
              <w:rPr>
                <w:rFonts w:ascii="Times New Roman" w:hAnsi="Times New Roman"/>
                <w:sz w:val="26"/>
                <w:szCs w:val="26"/>
              </w:rPr>
            </w:pPr>
          </w:p>
        </w:tc>
      </w:tr>
    </w:tbl>
    <w:p w:rsidR="00AA3A18" w:rsidRPr="00AA3A18" w:rsidRDefault="00AA3A18" w:rsidP="00AA3A18">
      <w:pPr>
        <w:spacing w:after="0" w:line="240" w:lineRule="auto"/>
        <w:jc w:val="center"/>
        <w:rPr>
          <w:rFonts w:ascii="Times New Roman" w:hAnsi="Times New Roman"/>
          <w:b/>
          <w:noProof/>
          <w:sz w:val="26"/>
          <w:szCs w:val="26"/>
        </w:rPr>
      </w:pPr>
    </w:p>
    <w:p w:rsidR="00AA3A18" w:rsidRPr="00724B67" w:rsidRDefault="00AA3A18" w:rsidP="00AA3A18">
      <w:pPr>
        <w:spacing w:after="0" w:line="240" w:lineRule="auto"/>
        <w:jc w:val="center"/>
        <w:rPr>
          <w:rFonts w:ascii="Times New Roman" w:hAnsi="Times New Roman"/>
          <w:b/>
          <w:noProof/>
          <w:sz w:val="26"/>
          <w:szCs w:val="26"/>
        </w:rPr>
      </w:pPr>
      <w:r w:rsidRPr="00724B67">
        <w:rPr>
          <w:rFonts w:ascii="Times New Roman" w:hAnsi="Times New Roman"/>
          <w:b/>
          <w:noProof/>
          <w:sz w:val="26"/>
          <w:szCs w:val="26"/>
        </w:rPr>
        <w:t xml:space="preserve">РАБОЧАЯ ПРОГРАММА </w:t>
      </w:r>
    </w:p>
    <w:p w:rsidR="00AA3A18" w:rsidRPr="00724B67" w:rsidRDefault="00AA3A18" w:rsidP="00AA3A18">
      <w:pPr>
        <w:spacing w:after="0" w:line="240" w:lineRule="auto"/>
        <w:jc w:val="center"/>
        <w:rPr>
          <w:rFonts w:ascii="Times New Roman" w:hAnsi="Times New Roman"/>
          <w:noProof/>
          <w:sz w:val="26"/>
          <w:szCs w:val="26"/>
        </w:rPr>
      </w:pPr>
      <w:r w:rsidRPr="00724B67">
        <w:rPr>
          <w:rFonts w:ascii="Times New Roman" w:hAnsi="Times New Roman"/>
          <w:noProof/>
          <w:sz w:val="26"/>
          <w:szCs w:val="26"/>
        </w:rPr>
        <w:t>курса внеурочной деятельности</w:t>
      </w:r>
    </w:p>
    <w:p w:rsidR="00AA3A18" w:rsidRPr="00724B67" w:rsidRDefault="00AA3A18" w:rsidP="00AA3A18">
      <w:pPr>
        <w:spacing w:after="0" w:line="240" w:lineRule="auto"/>
        <w:jc w:val="center"/>
        <w:rPr>
          <w:rFonts w:ascii="Times New Roman" w:hAnsi="Times New Roman"/>
          <w:b/>
          <w:noProof/>
          <w:sz w:val="26"/>
          <w:szCs w:val="26"/>
          <w:u w:val="single"/>
        </w:rPr>
      </w:pPr>
    </w:p>
    <w:p w:rsidR="00AA3A18" w:rsidRPr="00724B67" w:rsidRDefault="00C75BD8" w:rsidP="007C6062">
      <w:pPr>
        <w:spacing w:after="0" w:line="240" w:lineRule="auto"/>
        <w:jc w:val="center"/>
        <w:rPr>
          <w:rFonts w:ascii="Times New Roman" w:hAnsi="Times New Roman"/>
          <w:b/>
          <w:noProof/>
          <w:sz w:val="26"/>
          <w:szCs w:val="26"/>
          <w:u w:val="single"/>
        </w:rPr>
      </w:pPr>
      <w:r>
        <w:rPr>
          <w:rFonts w:ascii="Times New Roman" w:hAnsi="Times New Roman"/>
          <w:b/>
          <w:noProof/>
          <w:sz w:val="26"/>
          <w:szCs w:val="26"/>
          <w:u w:val="single"/>
        </w:rPr>
        <w:t>Юный биолог</w:t>
      </w:r>
      <w:r w:rsidR="00942326" w:rsidRPr="00724B67">
        <w:rPr>
          <w:rFonts w:ascii="Times New Roman" w:hAnsi="Times New Roman"/>
          <w:b/>
          <w:noProof/>
          <w:sz w:val="26"/>
          <w:szCs w:val="26"/>
          <w:u w:val="single"/>
        </w:rPr>
        <w:t xml:space="preserve">, </w:t>
      </w:r>
      <w:r w:rsidR="00925902">
        <w:rPr>
          <w:rFonts w:ascii="Times New Roman" w:hAnsi="Times New Roman"/>
          <w:b/>
          <w:noProof/>
          <w:sz w:val="26"/>
          <w:szCs w:val="26"/>
          <w:u w:val="single"/>
        </w:rPr>
        <w:t>7</w:t>
      </w:r>
      <w:r w:rsidR="00942326" w:rsidRPr="00724B67">
        <w:rPr>
          <w:rFonts w:ascii="Times New Roman" w:hAnsi="Times New Roman"/>
          <w:b/>
          <w:noProof/>
          <w:sz w:val="26"/>
          <w:szCs w:val="26"/>
          <w:u w:val="single"/>
        </w:rPr>
        <w:t xml:space="preserve"> </w:t>
      </w:r>
      <w:r w:rsidR="00AA3A18" w:rsidRPr="00724B67">
        <w:rPr>
          <w:rFonts w:ascii="Times New Roman" w:hAnsi="Times New Roman"/>
          <w:b/>
          <w:noProof/>
          <w:sz w:val="26"/>
          <w:szCs w:val="26"/>
          <w:u w:val="single"/>
        </w:rPr>
        <w:t>класс</w:t>
      </w:r>
    </w:p>
    <w:p w:rsidR="00AA3A18" w:rsidRPr="007C4F01" w:rsidRDefault="00AA3A18" w:rsidP="00AA3A18">
      <w:pPr>
        <w:spacing w:after="0" w:line="240" w:lineRule="auto"/>
        <w:jc w:val="center"/>
        <w:rPr>
          <w:rFonts w:ascii="Times New Roman" w:hAnsi="Times New Roman"/>
          <w:noProof/>
          <w:sz w:val="26"/>
          <w:szCs w:val="26"/>
          <w:u w:val="single"/>
        </w:rPr>
      </w:pPr>
      <w:r w:rsidRPr="007C4F01">
        <w:rPr>
          <w:rFonts w:ascii="Times New Roman" w:hAnsi="Times New Roman"/>
          <w:noProof/>
          <w:sz w:val="26"/>
          <w:szCs w:val="26"/>
          <w:u w:val="single"/>
        </w:rPr>
        <w:t>(</w:t>
      </w:r>
      <w:r w:rsidR="001127C4">
        <w:rPr>
          <w:rFonts w:ascii="Times New Roman" w:hAnsi="Times New Roman"/>
          <w:noProof/>
          <w:sz w:val="26"/>
          <w:szCs w:val="26"/>
          <w:u w:val="single"/>
        </w:rPr>
        <w:t xml:space="preserve">общеинтеллектуальное </w:t>
      </w:r>
      <w:r w:rsidRPr="007C4F01">
        <w:rPr>
          <w:rFonts w:ascii="Times New Roman" w:hAnsi="Times New Roman"/>
          <w:noProof/>
          <w:sz w:val="26"/>
          <w:szCs w:val="26"/>
          <w:u w:val="single"/>
        </w:rPr>
        <w:t>направление)</w:t>
      </w:r>
    </w:p>
    <w:p w:rsidR="00EF7260" w:rsidRPr="007C4F01" w:rsidRDefault="00EF7260" w:rsidP="00AA3A18">
      <w:pPr>
        <w:spacing w:after="0" w:line="240" w:lineRule="auto"/>
        <w:jc w:val="center"/>
        <w:rPr>
          <w:rFonts w:ascii="Times New Roman" w:hAnsi="Times New Roman"/>
          <w:noProof/>
          <w:sz w:val="26"/>
          <w:szCs w:val="26"/>
          <w:u w:val="single"/>
        </w:rPr>
      </w:pPr>
    </w:p>
    <w:p w:rsidR="000E3E6A" w:rsidRPr="007C4F01" w:rsidRDefault="000E3E6A" w:rsidP="00AA3A18">
      <w:pPr>
        <w:spacing w:after="0" w:line="240" w:lineRule="auto"/>
        <w:jc w:val="center"/>
        <w:rPr>
          <w:rFonts w:ascii="Times New Roman" w:hAnsi="Times New Roman"/>
          <w:noProof/>
          <w:sz w:val="26"/>
          <w:szCs w:val="26"/>
        </w:rPr>
      </w:pPr>
    </w:p>
    <w:p w:rsidR="00AA3A18" w:rsidRPr="00724B67" w:rsidRDefault="00C756A5" w:rsidP="00AA3A18">
      <w:pPr>
        <w:spacing w:after="0" w:line="240" w:lineRule="auto"/>
        <w:jc w:val="center"/>
        <w:rPr>
          <w:rFonts w:ascii="Times New Roman" w:hAnsi="Times New Roman"/>
          <w:noProof/>
          <w:sz w:val="26"/>
          <w:szCs w:val="26"/>
        </w:rPr>
      </w:pPr>
      <w:r w:rsidRPr="007C4F01">
        <w:rPr>
          <w:rFonts w:ascii="Times New Roman" w:hAnsi="Times New Roman"/>
          <w:noProof/>
          <w:sz w:val="26"/>
          <w:szCs w:val="26"/>
        </w:rPr>
        <w:t>срок реализации</w:t>
      </w:r>
      <w:r w:rsidR="000E3E6A" w:rsidRPr="007C4F01">
        <w:rPr>
          <w:rFonts w:ascii="Times New Roman" w:hAnsi="Times New Roman"/>
          <w:noProof/>
          <w:sz w:val="26"/>
          <w:szCs w:val="26"/>
        </w:rPr>
        <w:t xml:space="preserve"> </w:t>
      </w:r>
      <w:r w:rsidR="00724B67" w:rsidRPr="007C4F01">
        <w:rPr>
          <w:rFonts w:ascii="Times New Roman" w:hAnsi="Times New Roman"/>
          <w:noProof/>
          <w:sz w:val="26"/>
          <w:szCs w:val="26"/>
        </w:rPr>
        <w:t xml:space="preserve">пограммы </w:t>
      </w:r>
      <w:r w:rsidR="000E3E6A" w:rsidRPr="007C4F01">
        <w:rPr>
          <w:rFonts w:ascii="Times New Roman" w:hAnsi="Times New Roman"/>
          <w:noProof/>
          <w:sz w:val="26"/>
          <w:szCs w:val="26"/>
        </w:rPr>
        <w:t>- 1год</w:t>
      </w:r>
    </w:p>
    <w:p w:rsidR="00C756A5" w:rsidRPr="00724B67" w:rsidRDefault="00C756A5"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AA3A18" w:rsidRDefault="00AA3A18" w:rsidP="00AA3A18">
      <w:pPr>
        <w:spacing w:after="0" w:line="240" w:lineRule="auto"/>
        <w:jc w:val="center"/>
        <w:rPr>
          <w:rFonts w:ascii="Times New Roman" w:hAnsi="Times New Roman"/>
          <w:noProof/>
          <w:sz w:val="26"/>
          <w:szCs w:val="26"/>
        </w:rPr>
      </w:pPr>
    </w:p>
    <w:p w:rsidR="00EF7260" w:rsidRPr="00AA3A18" w:rsidRDefault="00EF7260" w:rsidP="00AA3A18">
      <w:pPr>
        <w:spacing w:after="0" w:line="240" w:lineRule="auto"/>
        <w:jc w:val="center"/>
        <w:rPr>
          <w:rFonts w:ascii="Times New Roman" w:hAnsi="Times New Roman"/>
          <w:noProof/>
          <w:sz w:val="26"/>
          <w:szCs w:val="26"/>
        </w:rPr>
      </w:pPr>
    </w:p>
    <w:p w:rsidR="00AA3A18" w:rsidRPr="00AA3A18" w:rsidRDefault="00AA3A18" w:rsidP="00AA3A18">
      <w:pPr>
        <w:spacing w:after="0" w:line="240" w:lineRule="auto"/>
        <w:jc w:val="center"/>
        <w:rPr>
          <w:rFonts w:ascii="Times New Roman" w:hAnsi="Times New Roman"/>
          <w:noProof/>
          <w:sz w:val="26"/>
          <w:szCs w:val="26"/>
        </w:rPr>
      </w:pPr>
    </w:p>
    <w:p w:rsidR="007C6062" w:rsidRDefault="00AA3A18" w:rsidP="007C6062">
      <w:pPr>
        <w:jc w:val="both"/>
        <w:rPr>
          <w:rFonts w:ascii="Times New Roman" w:hAnsi="Times New Roman"/>
          <w:sz w:val="26"/>
          <w:szCs w:val="26"/>
        </w:rPr>
      </w:pPr>
      <w:r>
        <w:rPr>
          <w:rFonts w:ascii="Times New Roman" w:hAnsi="Times New Roman"/>
          <w:sz w:val="26"/>
          <w:szCs w:val="26"/>
        </w:rPr>
        <w:tab/>
      </w:r>
    </w:p>
    <w:p w:rsidR="007C6062" w:rsidRDefault="007C6062" w:rsidP="007C6062">
      <w:pPr>
        <w:jc w:val="both"/>
        <w:rPr>
          <w:rFonts w:ascii="Times New Roman" w:hAnsi="Times New Roman"/>
          <w:sz w:val="26"/>
          <w:szCs w:val="26"/>
        </w:rPr>
      </w:pPr>
    </w:p>
    <w:p w:rsidR="00E20114" w:rsidRDefault="00DC61E2" w:rsidP="007C6062">
      <w:pPr>
        <w:jc w:val="both"/>
        <w:rPr>
          <w:rFonts w:ascii="Times New Roman" w:hAnsi="Times New Roman"/>
          <w:sz w:val="25"/>
          <w:szCs w:val="25"/>
        </w:rPr>
      </w:pPr>
      <w:r w:rsidRPr="007C4F01">
        <w:rPr>
          <w:rFonts w:ascii="Times New Roman" w:hAnsi="Times New Roman"/>
          <w:sz w:val="25"/>
          <w:szCs w:val="25"/>
        </w:rPr>
        <w:lastRenderedPageBreak/>
        <w:t xml:space="preserve">Рабочая программа по внеурочной деятельности является частью основной образовательной программы основного общего образования МБОУ «Средняя общеобразовательная школа </w:t>
      </w:r>
    </w:p>
    <w:p w:rsidR="00DC61E2" w:rsidRPr="007C4F01" w:rsidRDefault="00DC61E2" w:rsidP="007C6062">
      <w:pPr>
        <w:jc w:val="both"/>
        <w:rPr>
          <w:rFonts w:ascii="Times New Roman" w:hAnsi="Times New Roman"/>
          <w:sz w:val="25"/>
          <w:szCs w:val="25"/>
        </w:rPr>
      </w:pPr>
      <w:r w:rsidRPr="007C4F01">
        <w:rPr>
          <w:rFonts w:ascii="Times New Roman" w:hAnsi="Times New Roman"/>
          <w:sz w:val="25"/>
          <w:szCs w:val="25"/>
        </w:rPr>
        <w:t>№ 20» и состоит из следующих разделов:</w:t>
      </w:r>
    </w:p>
    <w:p w:rsidR="00DC61E2" w:rsidRPr="007C4F01" w:rsidRDefault="00DC61E2" w:rsidP="007C6062">
      <w:pPr>
        <w:pStyle w:val="a3"/>
        <w:numPr>
          <w:ilvl w:val="0"/>
          <w:numId w:val="9"/>
        </w:numPr>
        <w:spacing w:after="160" w:line="259" w:lineRule="auto"/>
        <w:jc w:val="both"/>
        <w:rPr>
          <w:sz w:val="25"/>
          <w:szCs w:val="25"/>
        </w:rPr>
      </w:pPr>
      <w:r w:rsidRPr="007C4F01">
        <w:rPr>
          <w:sz w:val="25"/>
          <w:szCs w:val="25"/>
        </w:rPr>
        <w:t>результаты освоения курса внеурочной деятельности;</w:t>
      </w:r>
    </w:p>
    <w:p w:rsidR="00DC61E2" w:rsidRPr="007C4F01" w:rsidRDefault="00DC61E2" w:rsidP="007C6062">
      <w:pPr>
        <w:pStyle w:val="a3"/>
        <w:numPr>
          <w:ilvl w:val="0"/>
          <w:numId w:val="9"/>
        </w:numPr>
        <w:spacing w:after="160" w:line="259" w:lineRule="auto"/>
        <w:jc w:val="both"/>
        <w:rPr>
          <w:sz w:val="25"/>
          <w:szCs w:val="25"/>
        </w:rPr>
      </w:pPr>
      <w:r w:rsidRPr="007C4F01">
        <w:rPr>
          <w:sz w:val="25"/>
          <w:szCs w:val="25"/>
        </w:rPr>
        <w:t>содержание курса внеурочной деятельности с указанием форм и видов деятельность;</w:t>
      </w:r>
    </w:p>
    <w:p w:rsidR="00DC61E2" w:rsidRPr="007C4F01" w:rsidRDefault="00DC61E2" w:rsidP="00403437">
      <w:pPr>
        <w:pStyle w:val="a3"/>
        <w:numPr>
          <w:ilvl w:val="0"/>
          <w:numId w:val="9"/>
        </w:numPr>
        <w:spacing w:after="160" w:line="259" w:lineRule="auto"/>
        <w:jc w:val="both"/>
        <w:rPr>
          <w:sz w:val="25"/>
          <w:szCs w:val="25"/>
        </w:rPr>
      </w:pPr>
      <w:r w:rsidRPr="007C4F01">
        <w:rPr>
          <w:sz w:val="25"/>
          <w:szCs w:val="25"/>
        </w:rPr>
        <w:t>тематическое планирование.</w:t>
      </w:r>
    </w:p>
    <w:p w:rsidR="00DC61E2" w:rsidRPr="000942FE" w:rsidRDefault="00DC61E2" w:rsidP="007C6062">
      <w:pPr>
        <w:spacing w:after="0"/>
        <w:jc w:val="both"/>
        <w:rPr>
          <w:rFonts w:ascii="Times New Roman" w:hAnsi="Times New Roman"/>
          <w:b/>
          <w:sz w:val="25"/>
          <w:szCs w:val="25"/>
        </w:rPr>
      </w:pPr>
      <w:r w:rsidRPr="000942FE">
        <w:rPr>
          <w:rFonts w:ascii="Times New Roman" w:hAnsi="Times New Roman"/>
          <w:b/>
          <w:sz w:val="25"/>
          <w:szCs w:val="25"/>
        </w:rPr>
        <w:t xml:space="preserve">I. </w:t>
      </w:r>
      <w:r w:rsidR="00AA3A18" w:rsidRPr="000942FE">
        <w:rPr>
          <w:rFonts w:ascii="Times New Roman" w:hAnsi="Times New Roman"/>
          <w:b/>
          <w:sz w:val="25"/>
          <w:szCs w:val="25"/>
        </w:rPr>
        <w:t>Р</w:t>
      </w:r>
      <w:r w:rsidRPr="000942FE">
        <w:rPr>
          <w:rFonts w:ascii="Times New Roman" w:hAnsi="Times New Roman"/>
          <w:b/>
          <w:sz w:val="25"/>
          <w:szCs w:val="25"/>
        </w:rPr>
        <w:t>ЕЗУЛЬТАТЫ ОСВОЕНИЯ КУРСА ВНЕУРОЧНОЙ ДЕЯТЕЛЬНОСТИ</w:t>
      </w:r>
      <w:r w:rsidR="00C756A5" w:rsidRPr="000942FE">
        <w:rPr>
          <w:rFonts w:ascii="Times New Roman" w:hAnsi="Times New Roman"/>
          <w:b/>
          <w:sz w:val="25"/>
          <w:szCs w:val="25"/>
        </w:rPr>
        <w:t xml:space="preserve"> «</w:t>
      </w:r>
      <w:r w:rsidR="007C4F01">
        <w:rPr>
          <w:rFonts w:ascii="Times New Roman" w:hAnsi="Times New Roman"/>
          <w:b/>
          <w:sz w:val="25"/>
          <w:szCs w:val="25"/>
        </w:rPr>
        <w:t>УДИВИТЕЛЬНОЕ РЯДОМ</w:t>
      </w:r>
      <w:r w:rsidR="00C756A5" w:rsidRPr="000942FE">
        <w:rPr>
          <w:rFonts w:ascii="Times New Roman" w:hAnsi="Times New Roman"/>
          <w:b/>
          <w:sz w:val="25"/>
          <w:szCs w:val="25"/>
        </w:rPr>
        <w:t>»</w:t>
      </w:r>
    </w:p>
    <w:p w:rsidR="00DC61E2" w:rsidRPr="000942FE" w:rsidRDefault="00DC61E2" w:rsidP="009C7DBE">
      <w:pPr>
        <w:spacing w:after="0" w:line="240" w:lineRule="auto"/>
        <w:jc w:val="both"/>
        <w:rPr>
          <w:rFonts w:ascii="Times New Roman" w:hAnsi="Times New Roman"/>
          <w:sz w:val="25"/>
          <w:szCs w:val="25"/>
        </w:rPr>
      </w:pPr>
      <w:r w:rsidRPr="007C4F01">
        <w:rPr>
          <w:rFonts w:ascii="Times New Roman" w:hAnsi="Times New Roman"/>
          <w:b/>
          <w:sz w:val="25"/>
          <w:szCs w:val="25"/>
        </w:rPr>
        <w:t>Личностные результаты освоения программы курса внеурочной деятельности:</w:t>
      </w:r>
    </w:p>
    <w:p w:rsidR="00DC61E2" w:rsidRPr="000942FE" w:rsidRDefault="00DC61E2" w:rsidP="009C7DBE">
      <w:pPr>
        <w:numPr>
          <w:ilvl w:val="0"/>
          <w:numId w:val="13"/>
        </w:numPr>
        <w:spacing w:after="0" w:line="240" w:lineRule="auto"/>
        <w:jc w:val="both"/>
        <w:rPr>
          <w:rFonts w:ascii="Times New Roman" w:hAnsi="Times New Roman"/>
          <w:sz w:val="25"/>
          <w:szCs w:val="25"/>
        </w:rPr>
      </w:pPr>
      <w:r w:rsidRPr="000942FE">
        <w:rPr>
          <w:rFonts w:ascii="Times New Roman" w:hAnsi="Times New Roman"/>
          <w:sz w:val="25"/>
          <w:szCs w:val="25"/>
        </w:rPr>
        <w:t xml:space="preserve">формирование готовности и способности обучающихся к саморазвитию и самообразованию на основе мотивации к обучению и познанию;  </w:t>
      </w:r>
    </w:p>
    <w:p w:rsidR="00DC61E2" w:rsidRPr="000942FE" w:rsidRDefault="00DC61E2" w:rsidP="009C7DBE">
      <w:pPr>
        <w:numPr>
          <w:ilvl w:val="0"/>
          <w:numId w:val="13"/>
        </w:numPr>
        <w:spacing w:after="0" w:line="240" w:lineRule="auto"/>
        <w:jc w:val="both"/>
        <w:rPr>
          <w:rFonts w:ascii="Times New Roman" w:hAnsi="Times New Roman"/>
          <w:sz w:val="25"/>
          <w:szCs w:val="25"/>
        </w:rPr>
      </w:pPr>
      <w:r w:rsidRPr="000942FE">
        <w:rPr>
          <w:rFonts w:ascii="Times New Roman" w:hAnsi="Times New Roman"/>
          <w:sz w:val="25"/>
          <w:szCs w:val="25"/>
        </w:rPr>
        <w:t xml:space="preserve"> формирование целостного мировоззрения, соответствующего современному уровню развития науки и общественной практики; </w:t>
      </w:r>
    </w:p>
    <w:p w:rsidR="00DC61E2" w:rsidRPr="000942FE" w:rsidRDefault="00DC61E2" w:rsidP="009C7DBE">
      <w:pPr>
        <w:numPr>
          <w:ilvl w:val="0"/>
          <w:numId w:val="13"/>
        </w:numPr>
        <w:spacing w:after="0" w:line="240" w:lineRule="auto"/>
        <w:jc w:val="both"/>
        <w:rPr>
          <w:rFonts w:ascii="Times New Roman" w:hAnsi="Times New Roman"/>
          <w:sz w:val="25"/>
          <w:szCs w:val="25"/>
        </w:rPr>
      </w:pPr>
      <w:r w:rsidRPr="000942FE">
        <w:rPr>
          <w:rFonts w:ascii="Times New Roman" w:hAnsi="Times New Roman"/>
          <w:sz w:val="25"/>
          <w:szCs w:val="25"/>
        </w:rPr>
        <w:t xml:space="preserve"> формирование осознанного, уважительного и доброжелательного отношения к другому человеку, его мнению; готовности и способности вести диалог с другими людьми и достигать в нём взаимопонимания; </w:t>
      </w:r>
    </w:p>
    <w:p w:rsidR="00DC61E2" w:rsidRPr="000942FE" w:rsidRDefault="00DC61E2" w:rsidP="009C7DBE">
      <w:pPr>
        <w:numPr>
          <w:ilvl w:val="0"/>
          <w:numId w:val="13"/>
        </w:numPr>
        <w:spacing w:after="0" w:line="240" w:lineRule="auto"/>
        <w:jc w:val="both"/>
        <w:rPr>
          <w:rFonts w:ascii="Times New Roman" w:hAnsi="Times New Roman"/>
          <w:sz w:val="25"/>
          <w:szCs w:val="25"/>
        </w:rPr>
      </w:pPr>
      <w:r w:rsidRPr="000942FE">
        <w:rPr>
          <w:rFonts w:ascii="Times New Roman" w:hAnsi="Times New Roman"/>
          <w:sz w:val="25"/>
          <w:szCs w:val="25"/>
        </w:rPr>
        <w:t xml:space="preserve"> формирование коммуникативной компетентности в общении и сотрудничестве со сверстниками, взрослыми в процессе образовательной, общественно полезной, учебно-исследовательской, творческой и других видов деятельности </w:t>
      </w:r>
    </w:p>
    <w:p w:rsidR="00DC61E2" w:rsidRPr="000942FE" w:rsidRDefault="00DC61E2" w:rsidP="009C7DBE">
      <w:pPr>
        <w:numPr>
          <w:ilvl w:val="0"/>
          <w:numId w:val="13"/>
        </w:numPr>
        <w:spacing w:after="0" w:line="240" w:lineRule="auto"/>
        <w:jc w:val="both"/>
        <w:rPr>
          <w:rFonts w:ascii="Times New Roman" w:hAnsi="Times New Roman"/>
          <w:sz w:val="25"/>
          <w:szCs w:val="25"/>
        </w:rPr>
      </w:pPr>
      <w:r w:rsidRPr="000942FE">
        <w:rPr>
          <w:rFonts w:ascii="Times New Roman" w:hAnsi="Times New Roman"/>
          <w:sz w:val="25"/>
          <w:szCs w:val="25"/>
        </w:rPr>
        <w:t xml:space="preserve"> формирование основ экологической культуры соответствующей современному уровню экологического мышления; </w:t>
      </w:r>
    </w:p>
    <w:p w:rsidR="00DC61E2" w:rsidRPr="007C4F01" w:rsidRDefault="00DC61E2" w:rsidP="009C7DBE">
      <w:pPr>
        <w:spacing w:after="0" w:line="240" w:lineRule="auto"/>
        <w:jc w:val="both"/>
        <w:rPr>
          <w:rFonts w:ascii="Times New Roman" w:hAnsi="Times New Roman"/>
          <w:b/>
          <w:sz w:val="25"/>
          <w:szCs w:val="25"/>
        </w:rPr>
      </w:pPr>
      <w:r w:rsidRPr="007C4F01">
        <w:rPr>
          <w:rFonts w:ascii="Times New Roman" w:hAnsi="Times New Roman"/>
          <w:b/>
          <w:sz w:val="25"/>
          <w:szCs w:val="25"/>
        </w:rPr>
        <w:t>Метапредметные результаты освоения программы курса внеурочной деятельности:</w:t>
      </w:r>
    </w:p>
    <w:p w:rsidR="005C6534" w:rsidRPr="000942FE" w:rsidRDefault="008151B4" w:rsidP="009C7DBE">
      <w:pPr>
        <w:pStyle w:val="a6"/>
        <w:spacing w:before="0" w:beforeAutospacing="0" w:after="0" w:afterAutospacing="0"/>
        <w:ind w:left="360"/>
        <w:jc w:val="both"/>
        <w:rPr>
          <w:color w:val="00000A"/>
          <w:sz w:val="25"/>
          <w:szCs w:val="25"/>
        </w:rPr>
      </w:pPr>
      <w:r w:rsidRPr="007C4F01">
        <w:rPr>
          <w:b/>
          <w:sz w:val="25"/>
          <w:szCs w:val="25"/>
        </w:rPr>
        <w:t>Регулятивные УУД:</w:t>
      </w:r>
      <w:r w:rsidR="005C6534" w:rsidRPr="000942FE">
        <w:rPr>
          <w:color w:val="00000A"/>
          <w:sz w:val="25"/>
          <w:szCs w:val="25"/>
        </w:rPr>
        <w:t xml:space="preserve"> </w:t>
      </w:r>
    </w:p>
    <w:p w:rsidR="005C6534" w:rsidRPr="000942FE" w:rsidRDefault="008A0481" w:rsidP="00F36801">
      <w:pPr>
        <w:pStyle w:val="a3"/>
        <w:numPr>
          <w:ilvl w:val="0"/>
          <w:numId w:val="15"/>
        </w:numPr>
        <w:ind w:left="811" w:hanging="357"/>
        <w:jc w:val="both"/>
        <w:rPr>
          <w:sz w:val="25"/>
          <w:szCs w:val="25"/>
        </w:rPr>
      </w:pPr>
      <w:r w:rsidRPr="000942FE">
        <w:rPr>
          <w:sz w:val="25"/>
          <w:szCs w:val="25"/>
        </w:rPr>
        <w:t xml:space="preserve">Самостоятельно планировать пути достижения целей, осознанно выбирать наиболее эффективные  способы решения учебных и познавательных задач; </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Выдвигать версии решения проблемы, осознавать конечный результат, выбирать из предложенных и искать самостоятельно средства достижения цели.</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Составлять (индивидуально или в группе) план решен</w:t>
      </w:r>
      <w:r w:rsidR="008A0481" w:rsidRPr="000942FE">
        <w:rPr>
          <w:color w:val="00000A"/>
          <w:sz w:val="25"/>
          <w:szCs w:val="25"/>
        </w:rPr>
        <w:t>ия проблемы</w:t>
      </w:r>
      <w:r w:rsidRPr="000942FE">
        <w:rPr>
          <w:color w:val="00000A"/>
          <w:sz w:val="25"/>
          <w:szCs w:val="25"/>
        </w:rPr>
        <w:t>.</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Подбирать к каждой проблеме (задаче) адекватную ей теоретическую модель.</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Работая по предложенному и самостоятельно составленному плану, использовать наряду с основными и дополнительные средства</w:t>
      </w:r>
      <w:r w:rsidR="008A0481" w:rsidRPr="000942FE">
        <w:rPr>
          <w:color w:val="00000A"/>
          <w:sz w:val="25"/>
          <w:szCs w:val="25"/>
        </w:rPr>
        <w:t xml:space="preserve"> (справочная </w:t>
      </w:r>
      <w:proofErr w:type="gramStart"/>
      <w:r w:rsidR="008A0481" w:rsidRPr="000942FE">
        <w:rPr>
          <w:color w:val="00000A"/>
          <w:sz w:val="25"/>
          <w:szCs w:val="25"/>
        </w:rPr>
        <w:t xml:space="preserve">литература, </w:t>
      </w:r>
      <w:r w:rsidRPr="000942FE">
        <w:rPr>
          <w:color w:val="00000A"/>
          <w:sz w:val="25"/>
          <w:szCs w:val="25"/>
        </w:rPr>
        <w:t xml:space="preserve"> </w:t>
      </w:r>
      <w:r w:rsidR="008A0481" w:rsidRPr="000942FE">
        <w:rPr>
          <w:color w:val="00000A"/>
          <w:sz w:val="25"/>
          <w:szCs w:val="25"/>
        </w:rPr>
        <w:t xml:space="preserve"> </w:t>
      </w:r>
      <w:proofErr w:type="gramEnd"/>
      <w:r w:rsidR="008A0481" w:rsidRPr="000942FE">
        <w:rPr>
          <w:color w:val="00000A"/>
          <w:sz w:val="25"/>
          <w:szCs w:val="25"/>
        </w:rPr>
        <w:t xml:space="preserve"> </w:t>
      </w:r>
      <w:r w:rsidRPr="000942FE">
        <w:rPr>
          <w:color w:val="00000A"/>
          <w:sz w:val="25"/>
          <w:szCs w:val="25"/>
        </w:rPr>
        <w:t>приборы, компьютер).</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Планировать свою индивидуальную образовательную траекторию.</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 xml:space="preserve">Работать по самостоятельно составленному плану, сверяясь с ним и целью деятельности, исправляя ошибки, используя самостоятельно подобранные </w:t>
      </w:r>
      <w:proofErr w:type="gramStart"/>
      <w:r w:rsidRPr="000942FE">
        <w:rPr>
          <w:color w:val="00000A"/>
          <w:sz w:val="25"/>
          <w:szCs w:val="25"/>
        </w:rPr>
        <w:t>с</w:t>
      </w:r>
      <w:r w:rsidR="008A0481" w:rsidRPr="000942FE">
        <w:rPr>
          <w:color w:val="00000A"/>
          <w:sz w:val="25"/>
          <w:szCs w:val="25"/>
        </w:rPr>
        <w:t xml:space="preserve">редства </w:t>
      </w:r>
      <w:r w:rsidRPr="000942FE">
        <w:rPr>
          <w:color w:val="00000A"/>
          <w:sz w:val="25"/>
          <w:szCs w:val="25"/>
        </w:rPr>
        <w:t>.</w:t>
      </w:r>
      <w:proofErr w:type="gramEnd"/>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Свободно пользоваться выработанными критериями оценки и самооценки, исходя из цели и имеющихся критериев, различая результат и способы действий.</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 xml:space="preserve">В ходе представления проекта давать оценку его результатам. </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Самостоятельно осознавать причины своего успеха или неуспеха и находить способы выхода из ситуации неуспеха.</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Уметь оценить степень успешности своей индивидуальной образовательной деятельности.</w:t>
      </w:r>
    </w:p>
    <w:p w:rsidR="005C6534" w:rsidRPr="000942FE" w:rsidRDefault="005C6534" w:rsidP="009C7DBE">
      <w:pPr>
        <w:pStyle w:val="a6"/>
        <w:numPr>
          <w:ilvl w:val="0"/>
          <w:numId w:val="10"/>
        </w:numPr>
        <w:spacing w:before="0" w:beforeAutospacing="0" w:after="0" w:afterAutospacing="0"/>
        <w:jc w:val="both"/>
        <w:rPr>
          <w:sz w:val="25"/>
          <w:szCs w:val="25"/>
        </w:rPr>
      </w:pPr>
      <w:r w:rsidRPr="000942FE">
        <w:rPr>
          <w:color w:val="00000A"/>
          <w:sz w:val="25"/>
          <w:szCs w:val="25"/>
        </w:rPr>
        <w:t xml:space="preserve">Давать оценку своим личностным качествам и чертам характера («каков я»), определять направления своего </w:t>
      </w:r>
      <w:proofErr w:type="gramStart"/>
      <w:r w:rsidRPr="000942FE">
        <w:rPr>
          <w:color w:val="00000A"/>
          <w:sz w:val="25"/>
          <w:szCs w:val="25"/>
        </w:rPr>
        <w:t>р</w:t>
      </w:r>
      <w:r w:rsidR="008A0481" w:rsidRPr="000942FE">
        <w:rPr>
          <w:color w:val="00000A"/>
          <w:sz w:val="25"/>
          <w:szCs w:val="25"/>
        </w:rPr>
        <w:t xml:space="preserve">азвития </w:t>
      </w:r>
      <w:r w:rsidRPr="000942FE">
        <w:rPr>
          <w:color w:val="00000A"/>
          <w:sz w:val="25"/>
          <w:szCs w:val="25"/>
        </w:rPr>
        <w:t>.</w:t>
      </w:r>
      <w:proofErr w:type="gramEnd"/>
      <w:r w:rsidRPr="000942FE">
        <w:rPr>
          <w:color w:val="00000A"/>
          <w:sz w:val="25"/>
          <w:szCs w:val="25"/>
        </w:rPr>
        <w:t xml:space="preserve"> </w:t>
      </w:r>
    </w:p>
    <w:p w:rsidR="005C6534" w:rsidRPr="000942FE" w:rsidRDefault="005C6534" w:rsidP="009C7DBE">
      <w:pPr>
        <w:pStyle w:val="a6"/>
        <w:spacing w:before="0" w:beforeAutospacing="0" w:after="0" w:afterAutospacing="0"/>
        <w:jc w:val="both"/>
        <w:rPr>
          <w:sz w:val="25"/>
          <w:szCs w:val="25"/>
        </w:rPr>
      </w:pPr>
      <w:r w:rsidRPr="007C4F01">
        <w:rPr>
          <w:b/>
          <w:bCs/>
          <w:iCs/>
          <w:color w:val="00000A"/>
          <w:sz w:val="25"/>
          <w:szCs w:val="25"/>
        </w:rPr>
        <w:t>Познавательные УУД:</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анализировать, сравнивать, классифицировать и обобщать поняти</w:t>
      </w:r>
      <w:r w:rsidR="008A0481" w:rsidRPr="000942FE">
        <w:rPr>
          <w:color w:val="00000A"/>
          <w:sz w:val="25"/>
          <w:szCs w:val="25"/>
        </w:rPr>
        <w:t>я;</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 xml:space="preserve">давать определение понятиям на основе изученного на различных предметах учебного материала; </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 xml:space="preserve">осуществлять логическую операцию установления </w:t>
      </w:r>
      <w:proofErr w:type="spellStart"/>
      <w:proofErr w:type="gramStart"/>
      <w:r w:rsidRPr="000942FE">
        <w:rPr>
          <w:color w:val="00000A"/>
          <w:sz w:val="25"/>
          <w:szCs w:val="25"/>
        </w:rPr>
        <w:t>родо</w:t>
      </w:r>
      <w:proofErr w:type="spellEnd"/>
      <w:r w:rsidRPr="000942FE">
        <w:rPr>
          <w:color w:val="00000A"/>
          <w:sz w:val="25"/>
          <w:szCs w:val="25"/>
        </w:rPr>
        <w:t>-видовых</w:t>
      </w:r>
      <w:proofErr w:type="gramEnd"/>
      <w:r w:rsidRPr="000942FE">
        <w:rPr>
          <w:color w:val="00000A"/>
          <w:sz w:val="25"/>
          <w:szCs w:val="25"/>
        </w:rPr>
        <w:t xml:space="preserve"> отношений; </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lastRenderedPageBreak/>
        <w:t>обобщать понятия – осуществлять логическую операцию перехода от понятия с меньшим объемом к понятию с большим объемом.</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строить логическое рассуждение, включающее установление причинно-следственных связей.</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создавать модели с выделением существенных характеристик объекта, преобразовывать модели с целью выявления общих законов, определяющих данную предметную область.</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представлять информацию в виде конспектов, таблиц, схем, графиков.</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 xml:space="preserve">преобразовывать информацию из одного вида в другой и выбирать удобную для себя форму фиксации и представления информации. Представлять информацию в оптимальной форме в зависимости от адресата. </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 xml:space="preserve">понимая позицию другого, различать в его речи: мнение (точку зрения), доказательство (аргументы), факты; гипотезы, аксиомы, теории. Для этого самостоятельно использовать различные виды чтения (изучающее, просмотровое, ознакомительное, поисковое), приемы слушания. </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 xml:space="preserve">самому создавать источники информации разного типа и для разных аудиторий, соблюдать информационную гигиену и правила информационной безопасности. </w:t>
      </w:r>
    </w:p>
    <w:p w:rsidR="005C6534" w:rsidRPr="000942FE" w:rsidRDefault="005C6534" w:rsidP="009C7DBE">
      <w:pPr>
        <w:pStyle w:val="a6"/>
        <w:numPr>
          <w:ilvl w:val="0"/>
          <w:numId w:val="11"/>
        </w:numPr>
        <w:spacing w:before="0" w:beforeAutospacing="0" w:after="0" w:afterAutospacing="0"/>
        <w:jc w:val="both"/>
        <w:rPr>
          <w:sz w:val="25"/>
          <w:szCs w:val="25"/>
        </w:rPr>
      </w:pPr>
      <w:r w:rsidRPr="000942FE">
        <w:rPr>
          <w:color w:val="00000A"/>
          <w:sz w:val="25"/>
          <w:szCs w:val="25"/>
        </w:rPr>
        <w:t>уметь использовать компьютерные и коммуникационные технологии как инструмент для достижения своих целей. Уметь выбирать адекватные задаче инструментальные программно-аппаратные средства и сервисы.</w:t>
      </w:r>
    </w:p>
    <w:p w:rsidR="005C6534" w:rsidRPr="000942FE" w:rsidRDefault="005C6534" w:rsidP="009C7DBE">
      <w:pPr>
        <w:pStyle w:val="a6"/>
        <w:spacing w:before="0" w:beforeAutospacing="0" w:after="0" w:afterAutospacing="0"/>
        <w:jc w:val="both"/>
        <w:rPr>
          <w:sz w:val="25"/>
          <w:szCs w:val="25"/>
        </w:rPr>
      </w:pPr>
      <w:r w:rsidRPr="007C4F01">
        <w:rPr>
          <w:b/>
          <w:bCs/>
          <w:iCs/>
          <w:color w:val="00000A"/>
          <w:sz w:val="25"/>
          <w:szCs w:val="25"/>
        </w:rPr>
        <w:t>Коммуникативные УУД:</w:t>
      </w:r>
    </w:p>
    <w:p w:rsidR="005C6534" w:rsidRPr="000942FE" w:rsidRDefault="005C6534" w:rsidP="009C7DBE">
      <w:pPr>
        <w:pStyle w:val="a6"/>
        <w:numPr>
          <w:ilvl w:val="0"/>
          <w:numId w:val="12"/>
        </w:numPr>
        <w:spacing w:before="0" w:beforeAutospacing="0" w:after="0" w:afterAutospacing="0"/>
        <w:jc w:val="both"/>
        <w:rPr>
          <w:sz w:val="25"/>
          <w:szCs w:val="25"/>
        </w:rPr>
      </w:pPr>
      <w:r w:rsidRPr="000942FE">
        <w:rPr>
          <w:color w:val="00000A"/>
          <w:sz w:val="25"/>
          <w:szCs w:val="25"/>
        </w:rPr>
        <w:t xml:space="preserve">Отстаивая свою точку зрения, приводить аргументы, подтверждая их фактами. </w:t>
      </w:r>
    </w:p>
    <w:p w:rsidR="005C6534" w:rsidRPr="000942FE" w:rsidRDefault="005C6534" w:rsidP="009C7DBE">
      <w:pPr>
        <w:pStyle w:val="a6"/>
        <w:numPr>
          <w:ilvl w:val="0"/>
          <w:numId w:val="12"/>
        </w:numPr>
        <w:spacing w:before="0" w:beforeAutospacing="0" w:after="0" w:afterAutospacing="0"/>
        <w:jc w:val="both"/>
        <w:rPr>
          <w:sz w:val="25"/>
          <w:szCs w:val="25"/>
        </w:rPr>
      </w:pPr>
      <w:r w:rsidRPr="000942FE">
        <w:rPr>
          <w:color w:val="00000A"/>
          <w:sz w:val="25"/>
          <w:szCs w:val="25"/>
        </w:rPr>
        <w:t>В дискуссии уметь выдвинуть контраргументы, перефразировать свою мысль (владение механизмом эквивалентных замен).</w:t>
      </w:r>
    </w:p>
    <w:p w:rsidR="005C6534" w:rsidRPr="000942FE" w:rsidRDefault="005C6534" w:rsidP="009C7DBE">
      <w:pPr>
        <w:pStyle w:val="a6"/>
        <w:numPr>
          <w:ilvl w:val="0"/>
          <w:numId w:val="12"/>
        </w:numPr>
        <w:spacing w:before="0" w:beforeAutospacing="0" w:after="0" w:afterAutospacing="0"/>
        <w:jc w:val="both"/>
        <w:rPr>
          <w:sz w:val="25"/>
          <w:szCs w:val="25"/>
        </w:rPr>
      </w:pPr>
      <w:r w:rsidRPr="000942FE">
        <w:rPr>
          <w:color w:val="00000A"/>
          <w:sz w:val="25"/>
          <w:szCs w:val="25"/>
        </w:rPr>
        <w:t>Учиться критично относиться к своему мнению, с достоинством признавать ошибочность своего мнения (если оно таково) и корректировать его.</w:t>
      </w:r>
    </w:p>
    <w:p w:rsidR="005C6534" w:rsidRPr="000942FE" w:rsidRDefault="005C6534" w:rsidP="009C7DBE">
      <w:pPr>
        <w:pStyle w:val="a6"/>
        <w:numPr>
          <w:ilvl w:val="0"/>
          <w:numId w:val="12"/>
        </w:numPr>
        <w:spacing w:before="0" w:beforeAutospacing="0" w:after="0" w:afterAutospacing="0"/>
        <w:jc w:val="both"/>
        <w:rPr>
          <w:sz w:val="25"/>
          <w:szCs w:val="25"/>
        </w:rPr>
      </w:pPr>
      <w:r w:rsidRPr="000942FE">
        <w:rPr>
          <w:color w:val="00000A"/>
          <w:sz w:val="25"/>
          <w:szCs w:val="25"/>
        </w:rPr>
        <w:t xml:space="preserve">Понимая позицию другого, различать в его речи: мнение (точку зрения), доказательство (аргументы), факты; гипотезы, аксиомы, теории. </w:t>
      </w:r>
    </w:p>
    <w:p w:rsidR="005C6534" w:rsidRPr="000942FE" w:rsidRDefault="005C6534" w:rsidP="009C7DBE">
      <w:pPr>
        <w:pStyle w:val="a6"/>
        <w:numPr>
          <w:ilvl w:val="0"/>
          <w:numId w:val="12"/>
        </w:numPr>
        <w:spacing w:before="0" w:beforeAutospacing="0" w:after="0" w:afterAutospacing="0"/>
        <w:jc w:val="both"/>
        <w:rPr>
          <w:sz w:val="25"/>
          <w:szCs w:val="25"/>
        </w:rPr>
      </w:pPr>
      <w:r w:rsidRPr="000942FE">
        <w:rPr>
          <w:color w:val="00000A"/>
          <w:sz w:val="25"/>
          <w:szCs w:val="25"/>
        </w:rPr>
        <w:t>Уметь взглянуть на ситуацию с иной позиции и договариваться с людьми иных позиций.</w:t>
      </w:r>
    </w:p>
    <w:p w:rsidR="008151B4" w:rsidRPr="000942FE" w:rsidRDefault="008151B4" w:rsidP="007C6062">
      <w:pPr>
        <w:spacing w:after="0" w:line="240" w:lineRule="auto"/>
        <w:jc w:val="both"/>
        <w:rPr>
          <w:rFonts w:ascii="Times New Roman" w:hAnsi="Times New Roman"/>
          <w:b/>
          <w:sz w:val="25"/>
          <w:szCs w:val="25"/>
        </w:rPr>
      </w:pPr>
    </w:p>
    <w:p w:rsidR="003E31ED" w:rsidRPr="00925902" w:rsidRDefault="00DC61E2" w:rsidP="000942FE">
      <w:pPr>
        <w:spacing w:after="0"/>
        <w:jc w:val="center"/>
        <w:rPr>
          <w:rFonts w:ascii="Times New Roman" w:hAnsi="Times New Roman"/>
          <w:b/>
          <w:sz w:val="25"/>
          <w:szCs w:val="25"/>
          <w:highlight w:val="yellow"/>
        </w:rPr>
      </w:pPr>
      <w:r w:rsidRPr="007C4F01">
        <w:rPr>
          <w:rFonts w:ascii="Times New Roman" w:hAnsi="Times New Roman"/>
          <w:b/>
          <w:sz w:val="25"/>
          <w:szCs w:val="25"/>
        </w:rPr>
        <w:t>II. СОДЕРЖАНИЕ КУРСА ВНЕУРОЧНОЙ ДЕЯТЕЛЬНОСТИ</w:t>
      </w:r>
    </w:p>
    <w:p w:rsidR="00DC61E2" w:rsidRPr="000942FE" w:rsidRDefault="00DC61E2" w:rsidP="000942FE">
      <w:pPr>
        <w:spacing w:after="0"/>
        <w:jc w:val="center"/>
        <w:rPr>
          <w:rFonts w:ascii="Times New Roman" w:hAnsi="Times New Roman"/>
          <w:b/>
          <w:sz w:val="25"/>
          <w:szCs w:val="25"/>
        </w:rPr>
      </w:pPr>
      <w:r w:rsidRPr="00925902">
        <w:rPr>
          <w:rFonts w:ascii="Times New Roman" w:hAnsi="Times New Roman"/>
          <w:b/>
          <w:sz w:val="25"/>
          <w:szCs w:val="25"/>
        </w:rPr>
        <w:t>«</w:t>
      </w:r>
      <w:r w:rsidR="007C4F01">
        <w:rPr>
          <w:rFonts w:ascii="Times New Roman" w:hAnsi="Times New Roman"/>
          <w:b/>
          <w:sz w:val="25"/>
          <w:szCs w:val="25"/>
        </w:rPr>
        <w:t>Удивительное рядом</w:t>
      </w:r>
      <w:r w:rsidRPr="007C4F01">
        <w:rPr>
          <w:rFonts w:ascii="Times New Roman" w:hAnsi="Times New Roman"/>
          <w:b/>
          <w:sz w:val="25"/>
          <w:szCs w:val="25"/>
        </w:rPr>
        <w:t>»</w:t>
      </w:r>
      <w:r w:rsidR="003E31ED" w:rsidRPr="007C4F01">
        <w:rPr>
          <w:rFonts w:ascii="Times New Roman" w:hAnsi="Times New Roman"/>
          <w:b/>
          <w:sz w:val="25"/>
          <w:szCs w:val="25"/>
        </w:rPr>
        <w:t xml:space="preserve"> с указанием форм и вид</w:t>
      </w:r>
      <w:r w:rsidR="007C4F01">
        <w:rPr>
          <w:rFonts w:ascii="Times New Roman" w:hAnsi="Times New Roman"/>
          <w:b/>
          <w:sz w:val="25"/>
          <w:szCs w:val="25"/>
        </w:rPr>
        <w:t>ов деятельности</w:t>
      </w:r>
    </w:p>
    <w:p w:rsidR="002F306E" w:rsidRPr="002F306E" w:rsidRDefault="00BE405D" w:rsidP="002F306E">
      <w:pPr>
        <w:pStyle w:val="a6"/>
        <w:spacing w:before="0" w:beforeAutospacing="0" w:after="0" w:afterAutospacing="0"/>
        <w:jc w:val="both"/>
        <w:rPr>
          <w:b/>
          <w:bCs/>
          <w:iCs/>
          <w:color w:val="00000A"/>
          <w:sz w:val="25"/>
          <w:szCs w:val="25"/>
        </w:rPr>
      </w:pPr>
      <w:r>
        <w:rPr>
          <w:b/>
          <w:bCs/>
          <w:iCs/>
          <w:color w:val="00000A"/>
          <w:sz w:val="25"/>
          <w:szCs w:val="25"/>
        </w:rPr>
        <w:t>Введение </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Общие сведения о животном мире. История развития зоологии. Труды великого учёного Древней Греции Аристотеля. Развитие зоологии в Средние века и эпоху Возрождения. Изобретение микроскопа. Труды К. Линнея. Труды Ч. Дарвина, их роль в развитии зоологии. Исследования отечественных учёных в области зоологии.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Методы изучения животных. Наука зоология и ее структура. Морфология, анатомия, физиология, экология, палеонтология, этология. Сходство и различие животных и растений. Разнообразие и значение животных в природе и жизни человека. Виртуальная экскурсия «Разнообразие животных в природе». Систематика животных.</w:t>
      </w:r>
    </w:p>
    <w:p w:rsidR="002F306E" w:rsidRPr="002F306E" w:rsidRDefault="00BE405D" w:rsidP="002F306E">
      <w:pPr>
        <w:pStyle w:val="a6"/>
        <w:spacing w:before="0" w:beforeAutospacing="0" w:after="0" w:afterAutospacing="0"/>
        <w:jc w:val="both"/>
        <w:rPr>
          <w:b/>
          <w:bCs/>
          <w:iCs/>
          <w:color w:val="00000A"/>
          <w:sz w:val="25"/>
          <w:szCs w:val="25"/>
        </w:rPr>
      </w:pPr>
      <w:r>
        <w:rPr>
          <w:b/>
          <w:bCs/>
          <w:iCs/>
          <w:color w:val="00000A"/>
          <w:sz w:val="25"/>
          <w:szCs w:val="25"/>
        </w:rPr>
        <w:t>Простейшие</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 xml:space="preserve">Общая характеристика </w:t>
      </w:r>
      <w:proofErr w:type="spellStart"/>
      <w:r w:rsidRPr="002F306E">
        <w:rPr>
          <w:bCs/>
          <w:iCs/>
          <w:color w:val="00000A"/>
          <w:sz w:val="25"/>
          <w:szCs w:val="25"/>
        </w:rPr>
        <w:t>подцарства</w:t>
      </w:r>
      <w:proofErr w:type="spellEnd"/>
      <w:r w:rsidRPr="002F306E">
        <w:rPr>
          <w:bCs/>
          <w:iCs/>
          <w:color w:val="00000A"/>
          <w:sz w:val="25"/>
          <w:szCs w:val="25"/>
        </w:rPr>
        <w:t xml:space="preserve"> Простейшие: многообразие, среда и места обитания; образ жизни и поведение; биологические и экологические особенности; значение в природе и жизни человека; колониальные организмы.</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Саркодовые и жгутиконосцы. Класс Саркодовые.</w:t>
      </w:r>
      <w:r w:rsidRPr="002F306E">
        <w:rPr>
          <w:bCs/>
          <w:iCs/>
          <w:color w:val="00000A"/>
          <w:sz w:val="25"/>
          <w:szCs w:val="25"/>
        </w:rPr>
        <w:t> Среда обитания, внешнее строение. Строение и жизнедеятельность саркодовых на примере амёбы-протея. Разнообразие саркодовых.</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Инфузории.</w:t>
      </w:r>
      <w:r w:rsidRPr="002F306E">
        <w:rPr>
          <w:bCs/>
          <w:iCs/>
          <w:color w:val="00000A"/>
          <w:sz w:val="25"/>
          <w:szCs w:val="25"/>
        </w:rPr>
        <w:t> Среда обитания, строение и передвижение на примере инфузории-туфельки. Связь усложнения строения инфузорий с процессами их жизнедеятельности. Разнообразие инфузорий.</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lastRenderedPageBreak/>
        <w:t>Тип Саркодовые и жгутиконосцы. Класс Жгутиконосцы</w:t>
      </w:r>
      <w:r w:rsidRPr="002F306E">
        <w:rPr>
          <w:bCs/>
          <w:iCs/>
          <w:color w:val="00000A"/>
          <w:sz w:val="25"/>
          <w:szCs w:val="25"/>
        </w:rPr>
        <w:t>. Среда обитания, строение и передвижение на примере эвглены зелёной. Характер питания, его зависимость от условий среды. Дыхание, выделение и размножение. Сочетание признаков животного и растения у эвглены зелёной. Разнообразие жгутиконосцев.</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 xml:space="preserve">Значение простейших. Место простейших в живой природе. Простейшие-паразиты. Дизентерийная амёба, малярный плазмодий, трипаносомы, лямблии, </w:t>
      </w:r>
      <w:proofErr w:type="spellStart"/>
      <w:r w:rsidRPr="002F306E">
        <w:rPr>
          <w:bCs/>
          <w:iCs/>
          <w:color w:val="00000A"/>
          <w:sz w:val="25"/>
          <w:szCs w:val="25"/>
        </w:rPr>
        <w:t>лейшмании</w:t>
      </w:r>
      <w:proofErr w:type="spellEnd"/>
      <w:r w:rsidRPr="002F306E">
        <w:rPr>
          <w:bCs/>
          <w:iCs/>
          <w:color w:val="00000A"/>
          <w:sz w:val="25"/>
          <w:szCs w:val="25"/>
        </w:rPr>
        <w:t>, трихомонады — возбудители заболеваний человека и животных. Меры предупреждения заболеваний, вызываемых простейшими.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Демонстрация - Живые инфузории. Микропрепараты простейших. Просмотр фильма, презентации. Игры: соседи по планете – Простейшие, интересные факты о простейших.</w:t>
      </w:r>
    </w:p>
    <w:p w:rsidR="002F306E" w:rsidRPr="002F306E" w:rsidRDefault="002F306E" w:rsidP="002F306E">
      <w:pPr>
        <w:pStyle w:val="a6"/>
        <w:spacing w:before="0" w:beforeAutospacing="0" w:after="0" w:afterAutospacing="0"/>
        <w:jc w:val="both"/>
        <w:rPr>
          <w:b/>
          <w:bCs/>
          <w:iCs/>
          <w:color w:val="00000A"/>
          <w:sz w:val="25"/>
          <w:szCs w:val="25"/>
        </w:rPr>
      </w:pPr>
      <w:r w:rsidRPr="002F306E">
        <w:rPr>
          <w:b/>
          <w:bCs/>
          <w:iCs/>
          <w:color w:val="00000A"/>
          <w:sz w:val="25"/>
          <w:szCs w:val="25"/>
        </w:rPr>
        <w:t>Многокл</w:t>
      </w:r>
      <w:r w:rsidR="00BE405D">
        <w:rPr>
          <w:b/>
          <w:bCs/>
          <w:iCs/>
          <w:color w:val="00000A"/>
          <w:sz w:val="25"/>
          <w:szCs w:val="25"/>
        </w:rPr>
        <w:t>еточные животные </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Беспозвоночные животные.</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Губки</w:t>
      </w:r>
      <w:r w:rsidRPr="002F306E">
        <w:rPr>
          <w:bCs/>
          <w:iCs/>
          <w:color w:val="00000A"/>
          <w:sz w:val="25"/>
          <w:szCs w:val="25"/>
        </w:rPr>
        <w:t>: многообразие, среда обитания, образ жизни; биологические и экологические особенности; значение в природе и жизни человека.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Кишечнополостные</w:t>
      </w:r>
      <w:r w:rsidRPr="002F306E">
        <w:rPr>
          <w:bCs/>
          <w:iCs/>
          <w:color w:val="00000A"/>
          <w:sz w:val="25"/>
          <w:szCs w:val="25"/>
        </w:rPr>
        <w:t xml:space="preserve">: многообразие, среда обитания, образ жизни; биологические и экологические особенности; значение в природе и жизни человека; исчезающие, редкие и охраняемые виды. Строение и жизнедеятельность. Разнообразие кишечнополостных. Класс Гидроидные. Класс Коралловые полипы, жизненные циклы, процессы жизнедеятельности. </w:t>
      </w:r>
      <w:r w:rsidRPr="002F306E">
        <w:rPr>
          <w:bCs/>
          <w:i/>
          <w:iCs/>
          <w:color w:val="00000A"/>
          <w:sz w:val="25"/>
          <w:szCs w:val="25"/>
        </w:rPr>
        <w:t>Класс Сцифоидные медузы</w:t>
      </w:r>
      <w:r w:rsidRPr="002F306E">
        <w:rPr>
          <w:bCs/>
          <w:iCs/>
          <w:color w:val="00000A"/>
          <w:sz w:val="25"/>
          <w:szCs w:val="25"/>
        </w:rPr>
        <w:t>, характерные черты строения и жизнедеятельности, жизненный цикл.</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Демонстрация Микропрепарат пресноводной гидры. Образцы коралла. Видеофильм.</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Плоские черви.</w:t>
      </w:r>
      <w:r w:rsidRPr="002F306E">
        <w:rPr>
          <w:bCs/>
          <w:iCs/>
          <w:color w:val="00000A"/>
          <w:sz w:val="25"/>
          <w:szCs w:val="25"/>
        </w:rPr>
        <w:t> Общая характеристика. Класс Ресничные черви. Места обитания и общие черты строения. Системы органов, жизнедеятельность. Черты более высокого уровня организации по сравнению с кишечнополостными.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Круглые черви. Класс Нематоды</w:t>
      </w:r>
      <w:r w:rsidRPr="002F306E">
        <w:rPr>
          <w:bCs/>
          <w:iCs/>
          <w:color w:val="00000A"/>
          <w:sz w:val="25"/>
          <w:szCs w:val="25"/>
        </w:rPr>
        <w:t>. Общая характеристика. Внешнее строение. Строение систем внутренних органов. Взаимосвязь строения и образа жизни представителей типа. Профилактика заражения человека круглыми червями.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Кольчатые черви.</w:t>
      </w:r>
      <w:r w:rsidRPr="002F306E">
        <w:rPr>
          <w:bCs/>
          <w:iCs/>
          <w:color w:val="00000A"/>
          <w:sz w:val="25"/>
          <w:szCs w:val="25"/>
        </w:rPr>
        <w:t> Общая характеристика. Внешнее и внутреннее строение. Размножение и развитие. Класс Многощетинковые черви. Места обитания, строение и жизнедеятельность систем внутренних органов. Уровни организации органов чувств свободноживущих кольчатых червей и паразитических круглых червей. Класс Малощетинковые черви. Места обитания, значение в природе. Особенности внешнего строения. Строение систем органов дождевого червя, их взаимосвязь с образом жизни. Роль малощетинковых червей в процессах почвообразования.</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Моллюски</w:t>
      </w:r>
      <w:r w:rsidRPr="002F306E">
        <w:rPr>
          <w:bCs/>
          <w:iCs/>
          <w:color w:val="00000A"/>
          <w:sz w:val="25"/>
          <w:szCs w:val="25"/>
        </w:rPr>
        <w:t>: многообразие, среда обитания, образ жизни и поведение; биологические и экологические особенности; значение в природе и жизни человека. Класс Брюхоногие моллюски. Среда обитания, внешнее строение на примере большого прудовика. Строение и жизнедеятельность систем внутренних органов. Особенности размножения и развития. Роль в природе и значение для человека. Класс Двустворчатые моллюски. Среда обитания, внешнее строение на примере беззубки. Строение и функции систем внутренних органов. Особенности размножения и развития. Роль в природе и значение для человека.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Головоногие моллюски</w:t>
      </w:r>
      <w:r w:rsidRPr="002F306E">
        <w:rPr>
          <w:bCs/>
          <w:iCs/>
          <w:color w:val="00000A"/>
          <w:sz w:val="25"/>
          <w:szCs w:val="25"/>
        </w:rPr>
        <w:t>. Среда обитания, внешнее строение. Характерные черты строения и функции опорно-двигательной системы. Строение и функции систем внутренних органов. Значение головоногих моллюсков. Признаки усложнения организации. Лабораторная работа «Внешнее строение раковин пресноводных и морских моллюсков».</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Демонстрация Многообразие моллюсков и их раковин.</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Иглокожие</w:t>
      </w:r>
      <w:r w:rsidRPr="002F306E">
        <w:rPr>
          <w:bCs/>
          <w:iCs/>
          <w:color w:val="00000A"/>
          <w:sz w:val="25"/>
          <w:szCs w:val="25"/>
        </w:rPr>
        <w:t>: многообразие, среда обитания, образ жизни и поведение; биологические и экологические особенности; значение в природе и жизни человека.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Демонстрация Натуральные объекты - морские звезды и другие иглокожие. Видеофильм.</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Членистоногие</w:t>
      </w:r>
      <w:r w:rsidRPr="002F306E">
        <w:rPr>
          <w:bCs/>
          <w:iCs/>
          <w:color w:val="00000A"/>
          <w:sz w:val="25"/>
          <w:szCs w:val="25"/>
        </w:rPr>
        <w:t xml:space="preserve">. Класс Ракообразные. Характерные черты типа Членистоногие. Общие признаки строения ракообразных. Среда обитания, особенности внешнего и внутреннего </w:t>
      </w:r>
      <w:r w:rsidRPr="002F306E">
        <w:rPr>
          <w:bCs/>
          <w:iCs/>
          <w:color w:val="00000A"/>
          <w:sz w:val="25"/>
          <w:szCs w:val="25"/>
        </w:rPr>
        <w:lastRenderedPageBreak/>
        <w:t>строения, размножение и развитие речного рака. Разнообразие ракообразных. Значение ракообразных в природе и жизни человека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Паукообразные</w:t>
      </w:r>
      <w:r w:rsidRPr="002F306E">
        <w:rPr>
          <w:bCs/>
          <w:iCs/>
          <w:color w:val="00000A"/>
          <w:sz w:val="25"/>
          <w:szCs w:val="25"/>
        </w:rPr>
        <w:t>. Общая характеристика, особенности внешнего строения на примере паука-крестовика. Разнообразие паукообразных. Роль паукообразных в природе и жизни человека. Меры защиты от заболеваний, переносимых отдельными клещами, от укусов ядовитых пауков.</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Насекомые</w:t>
      </w:r>
      <w:r w:rsidRPr="002F306E">
        <w:rPr>
          <w:bCs/>
          <w:iCs/>
          <w:color w:val="00000A"/>
          <w:sz w:val="25"/>
          <w:szCs w:val="25"/>
        </w:rPr>
        <w:t>. Общая характеристика, особенности внешнего строения. Разнообразие ротовых органов. Строение и функции систем внутренних органов. Размножение. Типы развития насекомых. Общественные насекомые — пчёлы и муравьи. Полезные насекомые. Охрана насекомых. Состав и функции обитателей муравейника, пчелиной семьи. Отношения между особями в семье, их координация. Полезные насекомые. Редкие и охраняемые насекомые.</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Красная книга</w:t>
      </w:r>
      <w:r w:rsidRPr="002F306E">
        <w:rPr>
          <w:bCs/>
          <w:iCs/>
          <w:color w:val="00000A"/>
          <w:sz w:val="25"/>
          <w:szCs w:val="25"/>
        </w:rPr>
        <w:t>. Роль насекомых в природе и жизни человека. Насекомые — вредители культурных растений и переносчики заболеваний человека. Вредители сельскохозяйственных культур. Насекомые — переносчики заболеваний человека и животных. Методы борьбы с вредными насекомыми.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Викторина по теме «Беспозвоночные животные - обитатели планеты».</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Тип Хордовые</w:t>
      </w:r>
      <w:r w:rsidRPr="002F306E">
        <w:rPr>
          <w:bCs/>
          <w:iCs/>
          <w:color w:val="00000A"/>
          <w:sz w:val="25"/>
          <w:szCs w:val="25"/>
        </w:rPr>
        <w:t>. Примитивные формы. Общие признаки хордовых животных. Бесчерепные. Класс Ланцетники. Внешнее и внутреннее строение, размножение и развитие ланцетника — примитивного хордового животного. Черепные, или Позвоночные. Общие признаки.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Надкласс Рыбы</w:t>
      </w:r>
      <w:r w:rsidRPr="002F306E">
        <w:rPr>
          <w:bCs/>
          <w:iCs/>
          <w:color w:val="00000A"/>
          <w:sz w:val="25"/>
          <w:szCs w:val="25"/>
        </w:rPr>
        <w:t>. Общая характеристика, внешнее строение. Особенности внешнего строения, связанные с обитанием в воде. Строение и функции конечностей. Органы боковой линии, органы слуха, равновесия. Внутреннее строение рыб.</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 xml:space="preserve">Опорно-двигательная система. Особенности строения и функций систем внутренних органов. Черты более высокого уровня организации рыб по сравнению с ланцетником. Особенности размножения рыб. Миграции. Основные систематические группы рыб. Класс Хрящевые рыбы, общая характеристика. Класс Костные рыбы: </w:t>
      </w:r>
      <w:proofErr w:type="spellStart"/>
      <w:r w:rsidRPr="002F306E">
        <w:rPr>
          <w:bCs/>
          <w:iCs/>
          <w:color w:val="00000A"/>
          <w:sz w:val="25"/>
          <w:szCs w:val="25"/>
        </w:rPr>
        <w:t>лучепёрые</w:t>
      </w:r>
      <w:proofErr w:type="spellEnd"/>
      <w:r w:rsidRPr="002F306E">
        <w:rPr>
          <w:bCs/>
          <w:iCs/>
          <w:color w:val="00000A"/>
          <w:sz w:val="25"/>
          <w:szCs w:val="25"/>
        </w:rPr>
        <w:t xml:space="preserve">, </w:t>
      </w:r>
      <w:proofErr w:type="spellStart"/>
      <w:r w:rsidRPr="002F306E">
        <w:rPr>
          <w:bCs/>
          <w:iCs/>
          <w:color w:val="00000A"/>
          <w:sz w:val="25"/>
          <w:szCs w:val="25"/>
        </w:rPr>
        <w:t>лопастепёрые</w:t>
      </w:r>
      <w:proofErr w:type="spellEnd"/>
      <w:r w:rsidRPr="002F306E">
        <w:rPr>
          <w:bCs/>
          <w:iCs/>
          <w:color w:val="00000A"/>
          <w:sz w:val="25"/>
          <w:szCs w:val="25"/>
        </w:rPr>
        <w:t xml:space="preserve">, двоякодышащие и </w:t>
      </w:r>
      <w:proofErr w:type="spellStart"/>
      <w:r w:rsidRPr="002F306E">
        <w:rPr>
          <w:bCs/>
          <w:iCs/>
          <w:color w:val="00000A"/>
          <w:sz w:val="25"/>
          <w:szCs w:val="25"/>
        </w:rPr>
        <w:t>кистепёрые</w:t>
      </w:r>
      <w:proofErr w:type="spellEnd"/>
      <w:r w:rsidRPr="002F306E">
        <w:rPr>
          <w:bCs/>
          <w:iCs/>
          <w:color w:val="00000A"/>
          <w:sz w:val="25"/>
          <w:szCs w:val="25"/>
        </w:rPr>
        <w:t>. Промысловые рыбы. Их использование и охрана. Рыболовство. Промысловые рыбы. Трудовые хозяйства. Акклиматизация рыб. Аквариумные рыбы.</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Земноводные</w:t>
      </w:r>
      <w:r w:rsidRPr="002F306E">
        <w:rPr>
          <w:bCs/>
          <w:iCs/>
          <w:color w:val="00000A"/>
          <w:sz w:val="25"/>
          <w:szCs w:val="25"/>
        </w:rPr>
        <w:t>: Среда обитания и строение тела земноводных. Общая характеристика. Места обитания. Внешнее строение. Особенности кожного покрова. Опорно-двигательная система земноводных, её усложнение по сравнению с костными рыбами. Признаки приспособленности земноводных к жизни на суше и в воде. Строение и деятельность внутренних органов земноводных. Характерные черты строения систем внутренних органов земноводных по сравнению с костными рыбами. Годовой жизненный цикл и происхождение земноводных. Влияние сезонных изменений в природе на жизнедеятельность земноводных. Размножение и развитие земноводных. Разнообразие и значение земноводных. Роль земноводных в природных биоценозах, жизни человека. Охрана земноводных. Красная книга.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Пресмыкающиеся</w:t>
      </w:r>
      <w:r w:rsidRPr="002F306E">
        <w:rPr>
          <w:bCs/>
          <w:iCs/>
          <w:color w:val="00000A"/>
          <w:sz w:val="25"/>
          <w:szCs w:val="25"/>
        </w:rPr>
        <w:t>: Внешнее строение и скелет пресмыкающихся. Общая характеристика. Взаимосвязь внешнего строения и наземного образа жизни. Особенности строения скелета пресмыкающихся. Внутреннее строение и жизнедеятельность пресмыкающихся. Черты приспособленности пресмыкающихся к жизни на суше. Размножение и развитие. Зависимость годового жизненного цикла от температурных условий. Разнообразие пресмыкающихся. Общие черты строения представителей разных отрядов пресмыкающихся. Меры предосторожности от укусов ядовитых змей. Оказание первой доврачебной помощи. Значение пресмыкающихся, их происхождение. Охрана редких и исчезающих видов. Красная книга. Древние пресмыкающиеся, причины их вымирания. Доказательства происхождения пресмыкающихся от древних амфибий.</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Птицы</w:t>
      </w:r>
      <w:r w:rsidRPr="002F306E">
        <w:rPr>
          <w:bCs/>
          <w:iCs/>
          <w:color w:val="00000A"/>
          <w:sz w:val="25"/>
          <w:szCs w:val="25"/>
        </w:rPr>
        <w:t xml:space="preserve">: Общая характеристика класса. Внешнее строение птиц. Взаимосвязь внешнего строения и приспособленности птиц к полёту. Типы перьев и их функции. Черты сходства и различия покровов птиц и рептилий. Опорно-двигательная система птиц. Изменения строения скелета птиц в связи с приспособленностью к полёту. Особенности строения мускулатуры и её </w:t>
      </w:r>
      <w:r w:rsidRPr="002F306E">
        <w:rPr>
          <w:bCs/>
          <w:iCs/>
          <w:color w:val="00000A"/>
          <w:sz w:val="25"/>
          <w:szCs w:val="25"/>
        </w:rPr>
        <w:lastRenderedPageBreak/>
        <w:t>функции. Причины срастания отдельных костей скелета птиц. Внутреннее строение птиц. Отличительные признаки, связанные с приспособленностью к полёту. Прогрессивные черты организации птиц по сравнению с рептилиями. Размножение и развитие птиц. Особенности строения органов размножения птиц. Этапы формирования яйца. Развитие зародыша. Характерные черты развития выводковых и гнездовых птиц. Годовой жизненный цикл и сезонные явления в жизни птиц. Роль сезонных явлений в жизни птиц. Кочёвки и миграции, их причины. Разнообразие птиц. Систематические группы птиц, их отличительные черты. Признаки выделения экологических групп птиц. Классификация птиц по типу пищи, по местам обитания. Значение и охрана птиц. Происхождение птиц. Роль птиц в природных сообществах: охотничье-промысловые, домашние птицы, их значение для человека.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Э</w:t>
      </w:r>
      <w:r>
        <w:rPr>
          <w:bCs/>
          <w:iCs/>
          <w:color w:val="00000A"/>
          <w:sz w:val="25"/>
          <w:szCs w:val="25"/>
        </w:rPr>
        <w:t>лектронная э</w:t>
      </w:r>
      <w:r w:rsidRPr="002F306E">
        <w:rPr>
          <w:bCs/>
          <w:iCs/>
          <w:color w:val="00000A"/>
          <w:sz w:val="25"/>
          <w:szCs w:val="25"/>
        </w:rPr>
        <w:t>кскурсия «Птицы леса (парка)»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
          <w:iCs/>
          <w:color w:val="00000A"/>
          <w:sz w:val="25"/>
          <w:szCs w:val="25"/>
        </w:rPr>
        <w:t>Класс Млекопитающие</w:t>
      </w:r>
      <w:r w:rsidRPr="002F306E">
        <w:rPr>
          <w:bCs/>
          <w:iCs/>
          <w:color w:val="00000A"/>
          <w:sz w:val="25"/>
          <w:szCs w:val="25"/>
        </w:rPr>
        <w:t>: Общая характеристика класса. Внешнее строение млекопитающих. Отличительные признаки строения тела. Строение покровов по сравнению с рептилиями. Прогрессивные черты строения и жизнедеятельности. Внутреннее строение млекопитающих. Особенности строения опорно-двигательной системы. Уровень организации нервной системы по сравнению с другими позвоночными. Усложнение строения и функций внутренних органов. Размножение и развитие млекопитающих. Годовой жизненный цикл. Особенности развития зародыша. Забота о потомстве. Годовой жизненный цикл. Изменение численности млекопитающих и её восстановление. Происхождение и разнообразие млекопитающих. Черты сходства млекопитающих и рептилий. Группы современных млекопитающих. Прогрессивные черты строения млекопитающих по сравнению с рептилиями. Высшие, или плацентарные, звери, их общая характеристика, характерные признаки строения и жизнедеятельности представителей разных отрядов. Роль в экосистемах, в жизни человека. Приматы. Признаки более высокой организации. Сходство человека с человекообразными обезьянами. Экологические группы млекопитающих. Признаки животных одной экологической группы. Значение млекопитающих для человека. Происхождение домашних животных. Отрасль сельского хозяйства — животноводство, его основные направления, роль в жизни человека. Редкие и исчезающие виды млекопитающих, их охрана. Красная книга.</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Охрана животного мира: законы, система мониторинга, охраняемые территории.</w:t>
      </w:r>
    </w:p>
    <w:p w:rsidR="002F306E" w:rsidRPr="002F306E" w:rsidRDefault="002F306E" w:rsidP="002F306E">
      <w:pPr>
        <w:pStyle w:val="a6"/>
        <w:spacing w:before="0" w:beforeAutospacing="0" w:after="0" w:afterAutospacing="0"/>
        <w:jc w:val="both"/>
        <w:rPr>
          <w:bCs/>
          <w:iCs/>
          <w:color w:val="00000A"/>
          <w:sz w:val="25"/>
          <w:szCs w:val="25"/>
        </w:rPr>
      </w:pPr>
      <w:r w:rsidRPr="002F306E">
        <w:rPr>
          <w:bCs/>
          <w:iCs/>
          <w:color w:val="00000A"/>
          <w:sz w:val="25"/>
          <w:szCs w:val="25"/>
        </w:rPr>
        <w:t>Красная книга. Рациональное использование животных. Заповедники.</w:t>
      </w:r>
    </w:p>
    <w:p w:rsidR="000942FE" w:rsidRPr="005A5619" w:rsidRDefault="000942FE" w:rsidP="000942FE">
      <w:pPr>
        <w:spacing w:after="0" w:line="240" w:lineRule="auto"/>
        <w:rPr>
          <w:rFonts w:ascii="Times New Roman" w:hAnsi="Times New Roman"/>
          <w:sz w:val="26"/>
          <w:szCs w:val="26"/>
        </w:rPr>
      </w:pPr>
      <w:r w:rsidRPr="005A5619">
        <w:rPr>
          <w:rFonts w:ascii="Times New Roman" w:hAnsi="Times New Roman"/>
          <w:sz w:val="26"/>
          <w:szCs w:val="26"/>
        </w:rPr>
        <w:t xml:space="preserve">Внеурочная деятельность организована </w:t>
      </w:r>
      <w:r w:rsidRPr="005A5619">
        <w:rPr>
          <w:rFonts w:ascii="Times New Roman" w:hAnsi="Times New Roman"/>
          <w:b/>
          <w:sz w:val="26"/>
          <w:szCs w:val="26"/>
        </w:rPr>
        <w:t>по видам</w:t>
      </w:r>
      <w:r w:rsidRPr="005A5619">
        <w:rPr>
          <w:rFonts w:ascii="Times New Roman" w:hAnsi="Times New Roman"/>
          <w:sz w:val="26"/>
          <w:szCs w:val="26"/>
        </w:rPr>
        <w:t>:</w:t>
      </w:r>
    </w:p>
    <w:p w:rsidR="000942FE" w:rsidRPr="005A5619" w:rsidRDefault="000942FE" w:rsidP="000942FE">
      <w:pPr>
        <w:spacing w:after="0" w:line="240" w:lineRule="auto"/>
        <w:rPr>
          <w:rFonts w:ascii="Times New Roman" w:hAnsi="Times New Roman"/>
          <w:sz w:val="26"/>
          <w:szCs w:val="26"/>
        </w:rPr>
      </w:pPr>
      <w:r w:rsidRPr="005A5619">
        <w:rPr>
          <w:rFonts w:ascii="Times New Roman" w:hAnsi="Times New Roman"/>
          <w:sz w:val="26"/>
          <w:szCs w:val="26"/>
        </w:rPr>
        <w:sym w:font="Symbol" w:char="F0BE"/>
      </w:r>
      <w:r w:rsidRPr="005A5619">
        <w:rPr>
          <w:rFonts w:ascii="Times New Roman" w:hAnsi="Times New Roman"/>
          <w:sz w:val="26"/>
          <w:szCs w:val="26"/>
        </w:rPr>
        <w:t xml:space="preserve">игровая; </w:t>
      </w:r>
    </w:p>
    <w:p w:rsidR="000942FE" w:rsidRPr="005A5619" w:rsidRDefault="000942FE" w:rsidP="000942FE">
      <w:pPr>
        <w:spacing w:after="0" w:line="240" w:lineRule="auto"/>
        <w:rPr>
          <w:rFonts w:ascii="Times New Roman" w:hAnsi="Times New Roman"/>
          <w:sz w:val="26"/>
          <w:szCs w:val="26"/>
        </w:rPr>
      </w:pPr>
      <w:r w:rsidRPr="005A5619">
        <w:rPr>
          <w:rFonts w:ascii="Times New Roman" w:hAnsi="Times New Roman"/>
          <w:sz w:val="26"/>
          <w:szCs w:val="26"/>
        </w:rPr>
        <w:sym w:font="Symbol" w:char="F0BE"/>
      </w:r>
      <w:r w:rsidRPr="005A5619">
        <w:rPr>
          <w:rFonts w:ascii="Times New Roman" w:hAnsi="Times New Roman"/>
          <w:sz w:val="26"/>
          <w:szCs w:val="26"/>
        </w:rPr>
        <w:t xml:space="preserve">познавательная; </w:t>
      </w:r>
    </w:p>
    <w:p w:rsidR="000942FE" w:rsidRDefault="000942FE" w:rsidP="000942FE">
      <w:pPr>
        <w:spacing w:after="0" w:line="240" w:lineRule="auto"/>
        <w:rPr>
          <w:rFonts w:ascii="Times New Roman" w:hAnsi="Times New Roman"/>
          <w:sz w:val="26"/>
          <w:szCs w:val="26"/>
        </w:rPr>
      </w:pPr>
      <w:r w:rsidRPr="005A5619">
        <w:rPr>
          <w:rFonts w:ascii="Times New Roman" w:hAnsi="Times New Roman"/>
          <w:sz w:val="26"/>
          <w:szCs w:val="26"/>
        </w:rPr>
        <w:sym w:font="Symbol" w:char="F0BE"/>
      </w:r>
      <w:r w:rsidRPr="005A5619">
        <w:rPr>
          <w:rFonts w:ascii="Times New Roman" w:hAnsi="Times New Roman"/>
          <w:sz w:val="26"/>
          <w:szCs w:val="26"/>
        </w:rPr>
        <w:t xml:space="preserve">проблемно-ценностное общение; </w:t>
      </w:r>
      <w:r w:rsidRPr="005A5619">
        <w:rPr>
          <w:rFonts w:ascii="Times New Roman" w:hAnsi="Times New Roman"/>
          <w:b/>
          <w:sz w:val="26"/>
          <w:szCs w:val="26"/>
        </w:rPr>
        <w:t xml:space="preserve">в форме </w:t>
      </w:r>
      <w:r w:rsidRPr="005A5619">
        <w:rPr>
          <w:rFonts w:ascii="Times New Roman" w:hAnsi="Times New Roman"/>
          <w:sz w:val="26"/>
          <w:szCs w:val="26"/>
        </w:rPr>
        <w:t xml:space="preserve"> кружка.</w:t>
      </w:r>
      <w:r>
        <w:rPr>
          <w:rFonts w:ascii="Times New Roman" w:hAnsi="Times New Roman"/>
          <w:sz w:val="26"/>
          <w:szCs w:val="26"/>
        </w:rPr>
        <w:t xml:space="preserve"> </w:t>
      </w:r>
    </w:p>
    <w:p w:rsidR="00EF7260" w:rsidRPr="000942FE" w:rsidRDefault="00EF7260" w:rsidP="007C6062">
      <w:pPr>
        <w:autoSpaceDE w:val="0"/>
        <w:autoSpaceDN w:val="0"/>
        <w:adjustRightInd w:val="0"/>
        <w:spacing w:after="0" w:line="240" w:lineRule="auto"/>
        <w:jc w:val="both"/>
        <w:rPr>
          <w:rFonts w:ascii="Times New Roman" w:hAnsi="Times New Roman"/>
          <w:bCs/>
          <w:sz w:val="25"/>
          <w:szCs w:val="25"/>
          <w:lang w:eastAsia="ru-RU"/>
        </w:rPr>
      </w:pPr>
    </w:p>
    <w:p w:rsidR="000942FE" w:rsidRDefault="000942FE" w:rsidP="00DC61E2">
      <w:pPr>
        <w:spacing w:after="0"/>
        <w:jc w:val="center"/>
        <w:rPr>
          <w:rFonts w:ascii="Times New Roman" w:hAnsi="Times New Roman"/>
          <w:b/>
          <w:sz w:val="25"/>
          <w:szCs w:val="25"/>
        </w:rPr>
      </w:pPr>
    </w:p>
    <w:p w:rsidR="00DC61E2" w:rsidRPr="000942FE" w:rsidRDefault="00DC61E2" w:rsidP="00DC61E2">
      <w:pPr>
        <w:spacing w:after="0"/>
        <w:jc w:val="center"/>
        <w:rPr>
          <w:rFonts w:ascii="Times New Roman" w:hAnsi="Times New Roman"/>
          <w:b/>
          <w:sz w:val="25"/>
          <w:szCs w:val="25"/>
        </w:rPr>
      </w:pPr>
      <w:r w:rsidRPr="005A5619">
        <w:rPr>
          <w:rFonts w:ascii="Times New Roman" w:hAnsi="Times New Roman"/>
          <w:b/>
          <w:sz w:val="25"/>
          <w:szCs w:val="25"/>
        </w:rPr>
        <w:t>III. ТЕМАТИЧЕСКОЕ ПЛАНИРОВАНИЕ</w:t>
      </w:r>
      <w:r w:rsidRPr="000942FE">
        <w:rPr>
          <w:rFonts w:ascii="Times New Roman" w:hAnsi="Times New Roman"/>
          <w:b/>
          <w:sz w:val="25"/>
          <w:szCs w:val="25"/>
        </w:rPr>
        <w:t xml:space="preserve"> </w:t>
      </w:r>
    </w:p>
    <w:p w:rsidR="003E31ED" w:rsidRPr="000942FE" w:rsidRDefault="003E31ED" w:rsidP="003E31ED">
      <w:pPr>
        <w:spacing w:after="0" w:line="240" w:lineRule="auto"/>
        <w:jc w:val="center"/>
        <w:rPr>
          <w:rFonts w:ascii="Times New Roman" w:hAnsi="Times New Roman"/>
          <w:b/>
          <w:bCs/>
          <w:color w:val="000000"/>
          <w:sz w:val="25"/>
          <w:szCs w:val="25"/>
        </w:rPr>
      </w:pPr>
      <w:r w:rsidRPr="000942FE">
        <w:rPr>
          <w:rFonts w:ascii="Times New Roman" w:hAnsi="Times New Roman"/>
          <w:b/>
          <w:bCs/>
          <w:color w:val="000000"/>
          <w:sz w:val="25"/>
          <w:szCs w:val="25"/>
        </w:rPr>
        <w:t>«</w:t>
      </w:r>
      <w:r w:rsidR="005A5619">
        <w:rPr>
          <w:rFonts w:ascii="Times New Roman" w:hAnsi="Times New Roman"/>
          <w:b/>
          <w:bCs/>
          <w:color w:val="000000"/>
          <w:sz w:val="25"/>
          <w:szCs w:val="25"/>
        </w:rPr>
        <w:t>Удивительное рядом</w:t>
      </w:r>
      <w:r w:rsidRPr="000942FE">
        <w:rPr>
          <w:rFonts w:ascii="Times New Roman" w:hAnsi="Times New Roman"/>
          <w:b/>
          <w:bCs/>
          <w:color w:val="000000"/>
          <w:sz w:val="25"/>
          <w:szCs w:val="25"/>
        </w:rPr>
        <w:t>»</w:t>
      </w:r>
    </w:p>
    <w:tbl>
      <w:tblPr>
        <w:tblW w:w="10084" w:type="dxa"/>
        <w:tblCellMar>
          <w:left w:w="0" w:type="dxa"/>
          <w:right w:w="0" w:type="dxa"/>
        </w:tblCellMar>
        <w:tblLook w:val="04A0" w:firstRow="1" w:lastRow="0" w:firstColumn="1" w:lastColumn="0" w:noHBand="0" w:noVBand="1"/>
      </w:tblPr>
      <w:tblGrid>
        <w:gridCol w:w="779"/>
        <w:gridCol w:w="9305"/>
      </w:tblGrid>
      <w:tr w:rsidR="00BE405D" w:rsidRPr="00925902" w:rsidTr="00BE405D">
        <w:trPr>
          <w:trHeight w:val="651"/>
        </w:trPr>
        <w:tc>
          <w:tcPr>
            <w:tcW w:w="779" w:type="dxa"/>
            <w:tcBorders>
              <w:top w:val="outset" w:sz="6" w:space="0" w:color="auto"/>
              <w:left w:val="outset" w:sz="6" w:space="0" w:color="auto"/>
              <w:bottom w:val="outset" w:sz="6" w:space="0" w:color="auto"/>
              <w:right w:val="outset" w:sz="6" w:space="0" w:color="auto"/>
            </w:tcBorders>
            <w:tcMar>
              <w:top w:w="19" w:type="dxa"/>
              <w:left w:w="19" w:type="dxa"/>
              <w:bottom w:w="19" w:type="dxa"/>
              <w:right w:w="19" w:type="dxa"/>
            </w:tcMar>
            <w:hideMark/>
          </w:tcPr>
          <w:p w:rsidR="00BE405D" w:rsidRPr="005A5619" w:rsidRDefault="00BE405D" w:rsidP="000F4796">
            <w:pPr>
              <w:pStyle w:val="a3"/>
              <w:ind w:left="0"/>
              <w:jc w:val="center"/>
              <w:rPr>
                <w:sz w:val="25"/>
                <w:szCs w:val="25"/>
              </w:rPr>
            </w:pPr>
            <w:r w:rsidRPr="005A5619">
              <w:rPr>
                <w:sz w:val="25"/>
                <w:szCs w:val="25"/>
              </w:rPr>
              <w:t>№ п/п</w:t>
            </w:r>
          </w:p>
        </w:tc>
        <w:tc>
          <w:tcPr>
            <w:tcW w:w="9305" w:type="dxa"/>
            <w:tcBorders>
              <w:top w:val="outset" w:sz="6" w:space="0" w:color="auto"/>
              <w:left w:val="outset" w:sz="6" w:space="0" w:color="auto"/>
              <w:bottom w:val="outset" w:sz="6" w:space="0" w:color="auto"/>
              <w:right w:val="single" w:sz="4" w:space="0" w:color="auto"/>
            </w:tcBorders>
            <w:tcMar>
              <w:top w:w="19" w:type="dxa"/>
              <w:left w:w="19" w:type="dxa"/>
              <w:bottom w:w="19" w:type="dxa"/>
              <w:right w:w="19" w:type="dxa"/>
            </w:tcMar>
            <w:hideMark/>
          </w:tcPr>
          <w:p w:rsidR="00BE405D" w:rsidRPr="005A5619" w:rsidRDefault="00BE405D" w:rsidP="000F4796">
            <w:pPr>
              <w:pStyle w:val="a3"/>
              <w:ind w:left="0"/>
              <w:jc w:val="center"/>
              <w:rPr>
                <w:sz w:val="25"/>
                <w:szCs w:val="25"/>
              </w:rPr>
            </w:pPr>
            <w:r w:rsidRPr="005A5619">
              <w:rPr>
                <w:sz w:val="25"/>
                <w:szCs w:val="25"/>
              </w:rPr>
              <w:t>Наименование  темы</w:t>
            </w:r>
          </w:p>
        </w:tc>
      </w:tr>
      <w:tr w:rsidR="00BE405D" w:rsidRPr="00925902" w:rsidTr="00BE405D">
        <w:tc>
          <w:tcPr>
            <w:tcW w:w="779" w:type="dxa"/>
            <w:tcBorders>
              <w:top w:val="outset" w:sz="6" w:space="0" w:color="auto"/>
              <w:left w:val="outset" w:sz="6" w:space="0" w:color="auto"/>
              <w:bottom w:val="outset" w:sz="6" w:space="0" w:color="auto"/>
              <w:right w:val="outset" w:sz="6" w:space="0" w:color="auto"/>
            </w:tcBorders>
            <w:tcMar>
              <w:top w:w="19" w:type="dxa"/>
              <w:left w:w="19" w:type="dxa"/>
              <w:bottom w:w="19" w:type="dxa"/>
              <w:right w:w="19" w:type="dxa"/>
            </w:tcMar>
          </w:tcPr>
          <w:p w:rsidR="00BE405D" w:rsidRPr="005A5619" w:rsidRDefault="00BE405D" w:rsidP="0050518F">
            <w:pPr>
              <w:spacing w:after="0" w:line="240" w:lineRule="auto"/>
              <w:jc w:val="center"/>
              <w:rPr>
                <w:rFonts w:ascii="Times New Roman" w:hAnsi="Times New Roman"/>
                <w:color w:val="000000"/>
                <w:sz w:val="25"/>
                <w:szCs w:val="25"/>
              </w:rPr>
            </w:pPr>
            <w:r w:rsidRPr="005A5619">
              <w:rPr>
                <w:rFonts w:ascii="Times New Roman" w:hAnsi="Times New Roman"/>
                <w:color w:val="000000"/>
                <w:sz w:val="25"/>
                <w:szCs w:val="25"/>
              </w:rPr>
              <w:t>1</w:t>
            </w:r>
          </w:p>
        </w:tc>
        <w:tc>
          <w:tcPr>
            <w:tcW w:w="9305" w:type="dxa"/>
            <w:tcBorders>
              <w:top w:val="outset" w:sz="6" w:space="0" w:color="auto"/>
              <w:left w:val="outset" w:sz="6" w:space="0" w:color="auto"/>
              <w:bottom w:val="outset" w:sz="6" w:space="0" w:color="auto"/>
              <w:right w:val="single" w:sz="4" w:space="0" w:color="auto"/>
            </w:tcBorders>
            <w:tcMar>
              <w:top w:w="19" w:type="dxa"/>
              <w:left w:w="19" w:type="dxa"/>
              <w:bottom w:w="19" w:type="dxa"/>
              <w:right w:w="19" w:type="dxa"/>
            </w:tcMar>
            <w:hideMark/>
          </w:tcPr>
          <w:p w:rsidR="00BE405D" w:rsidRPr="00925902" w:rsidRDefault="00BE405D" w:rsidP="000F4796">
            <w:pPr>
              <w:spacing w:after="0" w:line="240" w:lineRule="auto"/>
              <w:rPr>
                <w:rFonts w:ascii="Times New Roman" w:hAnsi="Times New Roman"/>
                <w:color w:val="000000"/>
                <w:sz w:val="25"/>
                <w:szCs w:val="25"/>
              </w:rPr>
            </w:pPr>
            <w:r>
              <w:rPr>
                <w:rFonts w:ascii="Times New Roman" w:hAnsi="Times New Roman"/>
                <w:sz w:val="25"/>
                <w:szCs w:val="25"/>
              </w:rPr>
              <w:t>Введение</w:t>
            </w:r>
          </w:p>
        </w:tc>
      </w:tr>
      <w:tr w:rsidR="00BE405D" w:rsidRPr="00925902" w:rsidTr="00BE405D">
        <w:tc>
          <w:tcPr>
            <w:tcW w:w="779" w:type="dxa"/>
            <w:tcBorders>
              <w:top w:val="outset" w:sz="6" w:space="0" w:color="auto"/>
              <w:left w:val="outset" w:sz="6" w:space="0" w:color="auto"/>
              <w:bottom w:val="outset" w:sz="6" w:space="0" w:color="auto"/>
              <w:right w:val="outset" w:sz="6" w:space="0" w:color="auto"/>
            </w:tcBorders>
            <w:tcMar>
              <w:top w:w="19" w:type="dxa"/>
              <w:left w:w="19" w:type="dxa"/>
              <w:bottom w:w="19" w:type="dxa"/>
              <w:right w:w="19" w:type="dxa"/>
            </w:tcMar>
          </w:tcPr>
          <w:p w:rsidR="00BE405D" w:rsidRPr="005A5619" w:rsidRDefault="00BE405D" w:rsidP="0050518F">
            <w:pPr>
              <w:spacing w:after="0" w:line="240" w:lineRule="auto"/>
              <w:jc w:val="center"/>
              <w:rPr>
                <w:rFonts w:ascii="Times New Roman" w:hAnsi="Times New Roman"/>
                <w:color w:val="000000"/>
                <w:sz w:val="25"/>
                <w:szCs w:val="25"/>
              </w:rPr>
            </w:pPr>
            <w:r w:rsidRPr="005A5619">
              <w:rPr>
                <w:rFonts w:ascii="Times New Roman" w:hAnsi="Times New Roman"/>
                <w:color w:val="000000"/>
                <w:sz w:val="25"/>
                <w:szCs w:val="25"/>
              </w:rPr>
              <w:t>2</w:t>
            </w:r>
          </w:p>
        </w:tc>
        <w:tc>
          <w:tcPr>
            <w:tcW w:w="9305" w:type="dxa"/>
            <w:tcBorders>
              <w:top w:val="outset" w:sz="6" w:space="0" w:color="auto"/>
              <w:left w:val="outset" w:sz="6" w:space="0" w:color="auto"/>
              <w:bottom w:val="outset" w:sz="6" w:space="0" w:color="auto"/>
              <w:right w:val="single" w:sz="4" w:space="0" w:color="auto"/>
            </w:tcBorders>
            <w:tcMar>
              <w:top w:w="19" w:type="dxa"/>
              <w:left w:w="19" w:type="dxa"/>
              <w:bottom w:w="19" w:type="dxa"/>
              <w:right w:w="19" w:type="dxa"/>
            </w:tcMar>
            <w:hideMark/>
          </w:tcPr>
          <w:p w:rsidR="00BE405D" w:rsidRPr="00925902" w:rsidRDefault="00BE405D" w:rsidP="000F4796">
            <w:pPr>
              <w:spacing w:after="0" w:line="240" w:lineRule="auto"/>
              <w:rPr>
                <w:rFonts w:ascii="Times New Roman" w:hAnsi="Times New Roman"/>
                <w:color w:val="000000"/>
                <w:sz w:val="25"/>
                <w:szCs w:val="25"/>
              </w:rPr>
            </w:pPr>
            <w:r>
              <w:rPr>
                <w:rFonts w:ascii="Times New Roman" w:hAnsi="Times New Roman"/>
                <w:sz w:val="25"/>
                <w:szCs w:val="25"/>
              </w:rPr>
              <w:t xml:space="preserve">Простейшие </w:t>
            </w:r>
          </w:p>
        </w:tc>
      </w:tr>
      <w:tr w:rsidR="00BE405D" w:rsidRPr="00925902" w:rsidTr="00BE405D">
        <w:tc>
          <w:tcPr>
            <w:tcW w:w="779" w:type="dxa"/>
            <w:tcBorders>
              <w:top w:val="outset" w:sz="6" w:space="0" w:color="auto"/>
              <w:left w:val="outset" w:sz="6" w:space="0" w:color="auto"/>
              <w:bottom w:val="outset" w:sz="6" w:space="0" w:color="auto"/>
              <w:right w:val="outset" w:sz="6" w:space="0" w:color="auto"/>
            </w:tcBorders>
            <w:tcMar>
              <w:top w:w="19" w:type="dxa"/>
              <w:left w:w="19" w:type="dxa"/>
              <w:bottom w:w="19" w:type="dxa"/>
              <w:right w:w="19" w:type="dxa"/>
            </w:tcMar>
          </w:tcPr>
          <w:p w:rsidR="00BE405D" w:rsidRPr="005A5619" w:rsidRDefault="00BE405D" w:rsidP="0050518F">
            <w:pPr>
              <w:spacing w:after="0" w:line="240" w:lineRule="auto"/>
              <w:jc w:val="center"/>
              <w:rPr>
                <w:rFonts w:ascii="Times New Roman" w:hAnsi="Times New Roman"/>
                <w:color w:val="000000"/>
                <w:sz w:val="25"/>
                <w:szCs w:val="25"/>
              </w:rPr>
            </w:pPr>
            <w:r w:rsidRPr="005A5619">
              <w:rPr>
                <w:rFonts w:ascii="Times New Roman" w:hAnsi="Times New Roman"/>
                <w:color w:val="000000"/>
                <w:sz w:val="25"/>
                <w:szCs w:val="25"/>
              </w:rPr>
              <w:t>3</w:t>
            </w:r>
          </w:p>
        </w:tc>
        <w:tc>
          <w:tcPr>
            <w:tcW w:w="9305" w:type="dxa"/>
            <w:tcBorders>
              <w:top w:val="outset" w:sz="6" w:space="0" w:color="auto"/>
              <w:left w:val="outset" w:sz="6" w:space="0" w:color="auto"/>
              <w:bottom w:val="outset" w:sz="6" w:space="0" w:color="auto"/>
              <w:right w:val="single" w:sz="4" w:space="0" w:color="auto"/>
            </w:tcBorders>
            <w:tcMar>
              <w:top w:w="19" w:type="dxa"/>
              <w:left w:w="19" w:type="dxa"/>
              <w:bottom w:w="19" w:type="dxa"/>
              <w:right w:w="19" w:type="dxa"/>
            </w:tcMar>
            <w:hideMark/>
          </w:tcPr>
          <w:p w:rsidR="00BE405D" w:rsidRPr="00925902" w:rsidRDefault="00BE405D" w:rsidP="000F4796">
            <w:pPr>
              <w:spacing w:after="0" w:line="240" w:lineRule="auto"/>
              <w:rPr>
                <w:rFonts w:ascii="Times New Roman" w:hAnsi="Times New Roman"/>
                <w:color w:val="000000"/>
                <w:sz w:val="25"/>
                <w:szCs w:val="25"/>
              </w:rPr>
            </w:pPr>
            <w:r>
              <w:rPr>
                <w:rFonts w:ascii="Times New Roman" w:hAnsi="Times New Roman"/>
                <w:color w:val="000000"/>
                <w:sz w:val="25"/>
                <w:szCs w:val="25"/>
              </w:rPr>
              <w:t>Многоклеточные животные</w:t>
            </w:r>
          </w:p>
        </w:tc>
      </w:tr>
    </w:tbl>
    <w:p w:rsidR="00DD260D" w:rsidRPr="000942FE" w:rsidRDefault="00DD260D">
      <w:pPr>
        <w:rPr>
          <w:rFonts w:ascii="Times New Roman" w:hAnsi="Times New Roman"/>
          <w:sz w:val="25"/>
          <w:szCs w:val="25"/>
        </w:rPr>
      </w:pPr>
    </w:p>
    <w:sectPr w:rsidR="00DD260D" w:rsidRPr="000942FE" w:rsidSect="007C6062">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66C29"/>
    <w:multiLevelType w:val="hybridMultilevel"/>
    <w:tmpl w:val="6FDA69EC"/>
    <w:lvl w:ilvl="0" w:tplc="0419000D">
      <w:start w:val="1"/>
      <w:numFmt w:val="bullet"/>
      <w:lvlText w:val=""/>
      <w:lvlJc w:val="left"/>
      <w:pPr>
        <w:ind w:left="1080" w:hanging="360"/>
      </w:pPr>
      <w:rPr>
        <w:rFonts w:ascii="Wingdings" w:hAnsi="Wingding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FC0734F"/>
    <w:multiLevelType w:val="hybridMultilevel"/>
    <w:tmpl w:val="D29AE49C"/>
    <w:lvl w:ilvl="0" w:tplc="0419000D">
      <w:start w:val="1"/>
      <w:numFmt w:val="bullet"/>
      <w:lvlText w:val=""/>
      <w:lvlJc w:val="left"/>
      <w:pPr>
        <w:ind w:left="1080" w:hanging="360"/>
      </w:pPr>
      <w:rPr>
        <w:rFonts w:ascii="Wingdings" w:hAnsi="Wingding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B734564"/>
    <w:multiLevelType w:val="multilevel"/>
    <w:tmpl w:val="C4FC7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6FB37D0"/>
    <w:multiLevelType w:val="hybridMultilevel"/>
    <w:tmpl w:val="BDC48836"/>
    <w:lvl w:ilvl="0" w:tplc="04190001">
      <w:start w:val="1"/>
      <w:numFmt w:val="bullet"/>
      <w:lvlText w:val=""/>
      <w:lvlJc w:val="left"/>
      <w:pPr>
        <w:ind w:left="1590" w:hanging="360"/>
      </w:pPr>
      <w:rPr>
        <w:rFonts w:ascii="Symbol" w:hAnsi="Symbol" w:hint="default"/>
      </w:rPr>
    </w:lvl>
    <w:lvl w:ilvl="1" w:tplc="04190003" w:tentative="1">
      <w:start w:val="1"/>
      <w:numFmt w:val="bullet"/>
      <w:lvlText w:val="o"/>
      <w:lvlJc w:val="left"/>
      <w:pPr>
        <w:ind w:left="2310" w:hanging="360"/>
      </w:pPr>
      <w:rPr>
        <w:rFonts w:ascii="Courier New" w:hAnsi="Courier New" w:cs="Courier New" w:hint="default"/>
      </w:rPr>
    </w:lvl>
    <w:lvl w:ilvl="2" w:tplc="04190005" w:tentative="1">
      <w:start w:val="1"/>
      <w:numFmt w:val="bullet"/>
      <w:lvlText w:val=""/>
      <w:lvlJc w:val="left"/>
      <w:pPr>
        <w:ind w:left="3030" w:hanging="360"/>
      </w:pPr>
      <w:rPr>
        <w:rFonts w:ascii="Wingdings" w:hAnsi="Wingdings" w:hint="default"/>
      </w:rPr>
    </w:lvl>
    <w:lvl w:ilvl="3" w:tplc="04190001" w:tentative="1">
      <w:start w:val="1"/>
      <w:numFmt w:val="bullet"/>
      <w:lvlText w:val=""/>
      <w:lvlJc w:val="left"/>
      <w:pPr>
        <w:ind w:left="3750" w:hanging="360"/>
      </w:pPr>
      <w:rPr>
        <w:rFonts w:ascii="Symbol" w:hAnsi="Symbol" w:hint="default"/>
      </w:rPr>
    </w:lvl>
    <w:lvl w:ilvl="4" w:tplc="04190003" w:tentative="1">
      <w:start w:val="1"/>
      <w:numFmt w:val="bullet"/>
      <w:lvlText w:val="o"/>
      <w:lvlJc w:val="left"/>
      <w:pPr>
        <w:ind w:left="4470" w:hanging="360"/>
      </w:pPr>
      <w:rPr>
        <w:rFonts w:ascii="Courier New" w:hAnsi="Courier New" w:cs="Courier New" w:hint="default"/>
      </w:rPr>
    </w:lvl>
    <w:lvl w:ilvl="5" w:tplc="04190005" w:tentative="1">
      <w:start w:val="1"/>
      <w:numFmt w:val="bullet"/>
      <w:lvlText w:val=""/>
      <w:lvlJc w:val="left"/>
      <w:pPr>
        <w:ind w:left="5190" w:hanging="360"/>
      </w:pPr>
      <w:rPr>
        <w:rFonts w:ascii="Wingdings" w:hAnsi="Wingdings" w:hint="default"/>
      </w:rPr>
    </w:lvl>
    <w:lvl w:ilvl="6" w:tplc="04190001" w:tentative="1">
      <w:start w:val="1"/>
      <w:numFmt w:val="bullet"/>
      <w:lvlText w:val=""/>
      <w:lvlJc w:val="left"/>
      <w:pPr>
        <w:ind w:left="5910" w:hanging="360"/>
      </w:pPr>
      <w:rPr>
        <w:rFonts w:ascii="Symbol" w:hAnsi="Symbol" w:hint="default"/>
      </w:rPr>
    </w:lvl>
    <w:lvl w:ilvl="7" w:tplc="04190003" w:tentative="1">
      <w:start w:val="1"/>
      <w:numFmt w:val="bullet"/>
      <w:lvlText w:val="o"/>
      <w:lvlJc w:val="left"/>
      <w:pPr>
        <w:ind w:left="6630" w:hanging="360"/>
      </w:pPr>
      <w:rPr>
        <w:rFonts w:ascii="Courier New" w:hAnsi="Courier New" w:cs="Courier New" w:hint="default"/>
      </w:rPr>
    </w:lvl>
    <w:lvl w:ilvl="8" w:tplc="04190005" w:tentative="1">
      <w:start w:val="1"/>
      <w:numFmt w:val="bullet"/>
      <w:lvlText w:val=""/>
      <w:lvlJc w:val="left"/>
      <w:pPr>
        <w:ind w:left="7350" w:hanging="360"/>
      </w:pPr>
      <w:rPr>
        <w:rFonts w:ascii="Wingdings" w:hAnsi="Wingdings" w:hint="default"/>
      </w:rPr>
    </w:lvl>
  </w:abstractNum>
  <w:abstractNum w:abstractNumId="4" w15:restartNumberingAfterBreak="0">
    <w:nsid w:val="2752325A"/>
    <w:multiLevelType w:val="hybridMultilevel"/>
    <w:tmpl w:val="495CA7A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DC6C44"/>
    <w:multiLevelType w:val="hybridMultilevel"/>
    <w:tmpl w:val="7CBA6850"/>
    <w:lvl w:ilvl="0" w:tplc="04190001">
      <w:start w:val="1"/>
      <w:numFmt w:val="bullet"/>
      <w:lvlText w:val=""/>
      <w:lvlJc w:val="left"/>
      <w:pPr>
        <w:ind w:left="870" w:hanging="360"/>
      </w:pPr>
      <w:rPr>
        <w:rFonts w:ascii="Symbol" w:hAnsi="Symbol" w:hint="default"/>
      </w:rPr>
    </w:lvl>
    <w:lvl w:ilvl="1" w:tplc="04190003" w:tentative="1">
      <w:start w:val="1"/>
      <w:numFmt w:val="bullet"/>
      <w:lvlText w:val="o"/>
      <w:lvlJc w:val="left"/>
      <w:pPr>
        <w:ind w:left="1590" w:hanging="360"/>
      </w:pPr>
      <w:rPr>
        <w:rFonts w:ascii="Courier New" w:hAnsi="Courier New" w:cs="Courier New" w:hint="default"/>
      </w:rPr>
    </w:lvl>
    <w:lvl w:ilvl="2" w:tplc="04190005" w:tentative="1">
      <w:start w:val="1"/>
      <w:numFmt w:val="bullet"/>
      <w:lvlText w:val=""/>
      <w:lvlJc w:val="left"/>
      <w:pPr>
        <w:ind w:left="2310" w:hanging="360"/>
      </w:pPr>
      <w:rPr>
        <w:rFonts w:ascii="Wingdings" w:hAnsi="Wingdings" w:hint="default"/>
      </w:rPr>
    </w:lvl>
    <w:lvl w:ilvl="3" w:tplc="04190001" w:tentative="1">
      <w:start w:val="1"/>
      <w:numFmt w:val="bullet"/>
      <w:lvlText w:val=""/>
      <w:lvlJc w:val="left"/>
      <w:pPr>
        <w:ind w:left="3030" w:hanging="360"/>
      </w:pPr>
      <w:rPr>
        <w:rFonts w:ascii="Symbol" w:hAnsi="Symbol" w:hint="default"/>
      </w:rPr>
    </w:lvl>
    <w:lvl w:ilvl="4" w:tplc="04190003" w:tentative="1">
      <w:start w:val="1"/>
      <w:numFmt w:val="bullet"/>
      <w:lvlText w:val="o"/>
      <w:lvlJc w:val="left"/>
      <w:pPr>
        <w:ind w:left="3750" w:hanging="360"/>
      </w:pPr>
      <w:rPr>
        <w:rFonts w:ascii="Courier New" w:hAnsi="Courier New" w:cs="Courier New" w:hint="default"/>
      </w:rPr>
    </w:lvl>
    <w:lvl w:ilvl="5" w:tplc="04190005" w:tentative="1">
      <w:start w:val="1"/>
      <w:numFmt w:val="bullet"/>
      <w:lvlText w:val=""/>
      <w:lvlJc w:val="left"/>
      <w:pPr>
        <w:ind w:left="4470" w:hanging="360"/>
      </w:pPr>
      <w:rPr>
        <w:rFonts w:ascii="Wingdings" w:hAnsi="Wingdings" w:hint="default"/>
      </w:rPr>
    </w:lvl>
    <w:lvl w:ilvl="6" w:tplc="04190001" w:tentative="1">
      <w:start w:val="1"/>
      <w:numFmt w:val="bullet"/>
      <w:lvlText w:val=""/>
      <w:lvlJc w:val="left"/>
      <w:pPr>
        <w:ind w:left="5190" w:hanging="360"/>
      </w:pPr>
      <w:rPr>
        <w:rFonts w:ascii="Symbol" w:hAnsi="Symbol" w:hint="default"/>
      </w:rPr>
    </w:lvl>
    <w:lvl w:ilvl="7" w:tplc="04190003" w:tentative="1">
      <w:start w:val="1"/>
      <w:numFmt w:val="bullet"/>
      <w:lvlText w:val="o"/>
      <w:lvlJc w:val="left"/>
      <w:pPr>
        <w:ind w:left="5910" w:hanging="360"/>
      </w:pPr>
      <w:rPr>
        <w:rFonts w:ascii="Courier New" w:hAnsi="Courier New" w:cs="Courier New" w:hint="default"/>
      </w:rPr>
    </w:lvl>
    <w:lvl w:ilvl="8" w:tplc="04190005" w:tentative="1">
      <w:start w:val="1"/>
      <w:numFmt w:val="bullet"/>
      <w:lvlText w:val=""/>
      <w:lvlJc w:val="left"/>
      <w:pPr>
        <w:ind w:left="6630" w:hanging="360"/>
      </w:pPr>
      <w:rPr>
        <w:rFonts w:ascii="Wingdings" w:hAnsi="Wingdings" w:hint="default"/>
      </w:rPr>
    </w:lvl>
  </w:abstractNum>
  <w:abstractNum w:abstractNumId="6" w15:restartNumberingAfterBreak="0">
    <w:nsid w:val="36D71A30"/>
    <w:multiLevelType w:val="multilevel"/>
    <w:tmpl w:val="D37CD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9D30F87"/>
    <w:multiLevelType w:val="hybridMultilevel"/>
    <w:tmpl w:val="C890B970"/>
    <w:lvl w:ilvl="0" w:tplc="14C2C4D6">
      <w:start w:val="1"/>
      <w:numFmt w:val="decimal"/>
      <w:lvlText w:val="%1."/>
      <w:lvlJc w:val="left"/>
      <w:pPr>
        <w:ind w:left="502" w:hanging="360"/>
      </w:pPr>
      <w:rPr>
        <w:rFonts w:hint="default"/>
        <w:i/>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8" w15:restartNumberingAfterBreak="0">
    <w:nsid w:val="454D5AB5"/>
    <w:multiLevelType w:val="hybridMultilevel"/>
    <w:tmpl w:val="516879C6"/>
    <w:lvl w:ilvl="0" w:tplc="8014F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43E147A"/>
    <w:multiLevelType w:val="hybridMultilevel"/>
    <w:tmpl w:val="CC96439C"/>
    <w:lvl w:ilvl="0" w:tplc="8014F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7576447"/>
    <w:multiLevelType w:val="multilevel"/>
    <w:tmpl w:val="808C1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45B5197"/>
    <w:multiLevelType w:val="hybridMultilevel"/>
    <w:tmpl w:val="C9A44314"/>
    <w:lvl w:ilvl="0" w:tplc="8014F2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0152A89"/>
    <w:multiLevelType w:val="hybridMultilevel"/>
    <w:tmpl w:val="094C28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15:restartNumberingAfterBreak="0">
    <w:nsid w:val="72D811CC"/>
    <w:multiLevelType w:val="hybridMultilevel"/>
    <w:tmpl w:val="879E1CC2"/>
    <w:lvl w:ilvl="0" w:tplc="0419000D">
      <w:start w:val="1"/>
      <w:numFmt w:val="bullet"/>
      <w:lvlText w:val=""/>
      <w:lvlJc w:val="left"/>
      <w:pPr>
        <w:ind w:left="1222" w:hanging="360"/>
      </w:pPr>
      <w:rPr>
        <w:rFonts w:ascii="Wingdings" w:hAnsi="Wingdings"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4" w15:restartNumberingAfterBreak="0">
    <w:nsid w:val="72E80D73"/>
    <w:multiLevelType w:val="hybridMultilevel"/>
    <w:tmpl w:val="5524A2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8"/>
  </w:num>
  <w:num w:numId="4">
    <w:abstractNumId w:val="7"/>
  </w:num>
  <w:num w:numId="5">
    <w:abstractNumId w:val="13"/>
  </w:num>
  <w:num w:numId="6">
    <w:abstractNumId w:val="0"/>
  </w:num>
  <w:num w:numId="7">
    <w:abstractNumId w:val="1"/>
  </w:num>
  <w:num w:numId="8">
    <w:abstractNumId w:val="12"/>
  </w:num>
  <w:num w:numId="9">
    <w:abstractNumId w:val="4"/>
  </w:num>
  <w:num w:numId="10">
    <w:abstractNumId w:val="2"/>
  </w:num>
  <w:num w:numId="11">
    <w:abstractNumId w:val="6"/>
  </w:num>
  <w:num w:numId="12">
    <w:abstractNumId w:val="10"/>
  </w:num>
  <w:num w:numId="13">
    <w:abstractNumId w:val="14"/>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2"/>
  </w:compat>
  <w:rsids>
    <w:rsidRoot w:val="00DC61E2"/>
    <w:rsid w:val="000078FF"/>
    <w:rsid w:val="0006555B"/>
    <w:rsid w:val="000942FE"/>
    <w:rsid w:val="000E3E6A"/>
    <w:rsid w:val="001127C4"/>
    <w:rsid w:val="00164A83"/>
    <w:rsid w:val="001C1E4D"/>
    <w:rsid w:val="002F306E"/>
    <w:rsid w:val="003428E5"/>
    <w:rsid w:val="00361EF1"/>
    <w:rsid w:val="003E31ED"/>
    <w:rsid w:val="00403437"/>
    <w:rsid w:val="0043538B"/>
    <w:rsid w:val="004C40DE"/>
    <w:rsid w:val="0050518F"/>
    <w:rsid w:val="00511113"/>
    <w:rsid w:val="005A5619"/>
    <w:rsid w:val="005C6534"/>
    <w:rsid w:val="006D1794"/>
    <w:rsid w:val="00724B67"/>
    <w:rsid w:val="007C4F01"/>
    <w:rsid w:val="007C6062"/>
    <w:rsid w:val="008151B4"/>
    <w:rsid w:val="008546FB"/>
    <w:rsid w:val="008A0481"/>
    <w:rsid w:val="008E2FF1"/>
    <w:rsid w:val="00925902"/>
    <w:rsid w:val="00942326"/>
    <w:rsid w:val="009C7DBE"/>
    <w:rsid w:val="00AA3A18"/>
    <w:rsid w:val="00B244D1"/>
    <w:rsid w:val="00BE405D"/>
    <w:rsid w:val="00C756A5"/>
    <w:rsid w:val="00C75BD8"/>
    <w:rsid w:val="00CD141A"/>
    <w:rsid w:val="00DC61E2"/>
    <w:rsid w:val="00DD260D"/>
    <w:rsid w:val="00E15E3F"/>
    <w:rsid w:val="00E20114"/>
    <w:rsid w:val="00EA06E1"/>
    <w:rsid w:val="00EF7260"/>
    <w:rsid w:val="00F304C6"/>
    <w:rsid w:val="00F36801"/>
    <w:rsid w:val="00F51114"/>
    <w:rsid w:val="00FB63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907AA7-6D18-4319-B3EC-2AC6B3607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61E2"/>
    <w:rPr>
      <w:rFonts w:ascii="Calibri" w:eastAsia="Times New Roman"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DC61E2"/>
    <w:pPr>
      <w:spacing w:after="0" w:line="240" w:lineRule="auto"/>
      <w:ind w:left="720"/>
      <w:contextualSpacing/>
    </w:pPr>
    <w:rPr>
      <w:rFonts w:ascii="Times New Roman" w:hAnsi="Times New Roman"/>
      <w:sz w:val="24"/>
      <w:szCs w:val="24"/>
    </w:rPr>
  </w:style>
  <w:style w:type="table" w:styleId="a5">
    <w:name w:val="Table Grid"/>
    <w:basedOn w:val="a1"/>
    <w:uiPriority w:val="59"/>
    <w:rsid w:val="00DC61E2"/>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Абзац списка Знак"/>
    <w:link w:val="a3"/>
    <w:uiPriority w:val="34"/>
    <w:locked/>
    <w:rsid w:val="00DC61E2"/>
    <w:rPr>
      <w:rFonts w:ascii="Times New Roman" w:eastAsia="Times New Roman" w:hAnsi="Times New Roman" w:cs="Times New Roman"/>
      <w:sz w:val="24"/>
      <w:szCs w:val="24"/>
    </w:rPr>
  </w:style>
  <w:style w:type="paragraph" w:styleId="a6">
    <w:name w:val="Normal (Web)"/>
    <w:basedOn w:val="a"/>
    <w:uiPriority w:val="99"/>
    <w:unhideWhenUsed/>
    <w:rsid w:val="00DC61E2"/>
    <w:pPr>
      <w:spacing w:before="100" w:beforeAutospacing="1" w:after="100" w:afterAutospacing="1" w:line="240" w:lineRule="auto"/>
    </w:pPr>
    <w:rPr>
      <w:rFonts w:ascii="Times New Roman" w:hAnsi="Times New Roman"/>
      <w:sz w:val="24"/>
      <w:szCs w:val="24"/>
      <w:lang w:eastAsia="ru-RU"/>
    </w:rPr>
  </w:style>
  <w:style w:type="paragraph" w:customStyle="1" w:styleId="Default">
    <w:name w:val="Default"/>
    <w:rsid w:val="00DC61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No Spacing"/>
    <w:link w:val="a8"/>
    <w:uiPriority w:val="1"/>
    <w:qFormat/>
    <w:rsid w:val="00DC61E2"/>
    <w:pPr>
      <w:spacing w:after="0" w:line="240" w:lineRule="auto"/>
    </w:pPr>
    <w:rPr>
      <w:rFonts w:ascii="Calibri" w:eastAsia="Times New Roman" w:hAnsi="Calibri" w:cs="Times New Roman"/>
      <w:lang w:eastAsia="ru-RU"/>
    </w:rPr>
  </w:style>
  <w:style w:type="character" w:customStyle="1" w:styleId="a8">
    <w:name w:val="Без интервала Знак"/>
    <w:link w:val="a7"/>
    <w:uiPriority w:val="1"/>
    <w:rsid w:val="00DC61E2"/>
    <w:rPr>
      <w:rFonts w:ascii="Calibri" w:eastAsia="Times New Roman" w:hAnsi="Calibri" w:cs="Times New Roman"/>
      <w:lang w:eastAsia="ru-RU"/>
    </w:rPr>
  </w:style>
  <w:style w:type="paragraph" w:styleId="a9">
    <w:name w:val="Balloon Text"/>
    <w:basedOn w:val="a"/>
    <w:link w:val="aa"/>
    <w:uiPriority w:val="99"/>
    <w:semiHidden/>
    <w:unhideWhenUsed/>
    <w:rsid w:val="00403437"/>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40343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727225">
      <w:bodyDiv w:val="1"/>
      <w:marLeft w:val="0"/>
      <w:marRight w:val="0"/>
      <w:marTop w:val="0"/>
      <w:marBottom w:val="0"/>
      <w:divBdr>
        <w:top w:val="none" w:sz="0" w:space="0" w:color="auto"/>
        <w:left w:val="none" w:sz="0" w:space="0" w:color="auto"/>
        <w:bottom w:val="none" w:sz="0" w:space="0" w:color="auto"/>
        <w:right w:val="none" w:sz="0" w:space="0" w:color="auto"/>
      </w:divBdr>
    </w:div>
    <w:div w:id="2024354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1</Pages>
  <Words>2518</Words>
  <Characters>14355</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dc:creator>
  <cp:lastModifiedBy>Admin</cp:lastModifiedBy>
  <cp:revision>37</cp:revision>
  <cp:lastPrinted>2021-09-11T12:23:00Z</cp:lastPrinted>
  <dcterms:created xsi:type="dcterms:W3CDTF">2018-11-25T10:57:00Z</dcterms:created>
  <dcterms:modified xsi:type="dcterms:W3CDTF">2023-09-23T05:23:00Z</dcterms:modified>
</cp:coreProperties>
</file>